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C255430" w:rsidR="00A10B7D" w:rsidRDefault="1C59F447" w:rsidP="56F77FF4">
      <w:pPr>
        <w:jc w:val="center"/>
        <w:rPr>
          <w:rFonts w:asciiTheme="majorHAnsi" w:eastAsiaTheme="majorEastAsia" w:hAnsiTheme="majorHAnsi" w:cstheme="majorBidi"/>
        </w:rPr>
      </w:pPr>
      <w:r>
        <w:rPr>
          <w:noProof/>
        </w:rPr>
        <w:drawing>
          <wp:inline distT="0" distB="0" distL="0" distR="0" wp14:anchorId="02EFF340" wp14:editId="5CBDE399">
            <wp:extent cx="2200275" cy="623411"/>
            <wp:effectExtent l="0" t="0" r="0" b="0"/>
            <wp:docPr id="437844656" name="Picture 43784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623411"/>
                    </a:xfrm>
                    <a:prstGeom prst="rect">
                      <a:avLst/>
                    </a:prstGeom>
                  </pic:spPr>
                </pic:pic>
              </a:graphicData>
            </a:graphic>
          </wp:inline>
        </w:drawing>
      </w:r>
    </w:p>
    <w:p w14:paraId="14D06A25" w14:textId="16858872" w:rsidR="1C59F447" w:rsidRDefault="1C59F447" w:rsidP="56F77FF4">
      <w:pPr>
        <w:spacing w:line="240" w:lineRule="auto"/>
        <w:jc w:val="center"/>
        <w:rPr>
          <w:rFonts w:asciiTheme="majorHAnsi" w:eastAsiaTheme="majorEastAsia" w:hAnsiTheme="majorHAnsi" w:cstheme="majorBidi"/>
          <w:b/>
          <w:bCs/>
        </w:rPr>
      </w:pPr>
      <w:r w:rsidRPr="56F77FF4">
        <w:rPr>
          <w:rFonts w:asciiTheme="majorHAnsi" w:eastAsiaTheme="majorEastAsia" w:hAnsiTheme="majorHAnsi" w:cstheme="majorBidi"/>
          <w:b/>
          <w:bCs/>
        </w:rPr>
        <w:t xml:space="preserve">Director of Media </w:t>
      </w:r>
      <w:r w:rsidR="00EF38AC">
        <w:rPr>
          <w:rFonts w:asciiTheme="majorHAnsi" w:eastAsiaTheme="majorEastAsia" w:hAnsiTheme="majorHAnsi" w:cstheme="majorBidi"/>
          <w:b/>
          <w:bCs/>
        </w:rPr>
        <w:t>Relations</w:t>
      </w:r>
    </w:p>
    <w:p w14:paraId="27CB99D8" w14:textId="341CE0B0" w:rsidR="1C59F447" w:rsidRDefault="1C59F447" w:rsidP="56F77FF4">
      <w:pPr>
        <w:spacing w:line="240" w:lineRule="auto"/>
        <w:jc w:val="center"/>
        <w:rPr>
          <w:rFonts w:asciiTheme="majorHAnsi" w:eastAsiaTheme="majorEastAsia" w:hAnsiTheme="majorHAnsi" w:cstheme="majorBidi"/>
        </w:rPr>
      </w:pPr>
      <w:r w:rsidRPr="56F77FF4">
        <w:rPr>
          <w:rFonts w:asciiTheme="majorHAnsi" w:eastAsiaTheme="majorEastAsia" w:hAnsiTheme="majorHAnsi" w:cstheme="majorBidi"/>
        </w:rPr>
        <w:t>Job Description</w:t>
      </w:r>
    </w:p>
    <w:p w14:paraId="14040D73" w14:textId="37F2D2A3" w:rsidR="56F77FF4" w:rsidRDefault="56F77FF4" w:rsidP="56F77FF4">
      <w:pPr>
        <w:rPr>
          <w:rFonts w:asciiTheme="majorHAnsi" w:eastAsiaTheme="majorEastAsia" w:hAnsiTheme="majorHAnsi" w:cstheme="majorBidi"/>
        </w:rPr>
      </w:pPr>
    </w:p>
    <w:p w14:paraId="7B11FDE9" w14:textId="6CBFC7E5" w:rsidR="1C59F447" w:rsidRDefault="1C59F447" w:rsidP="56F77FF4">
      <w:pPr>
        <w:rPr>
          <w:rFonts w:asciiTheme="majorHAnsi" w:eastAsiaTheme="majorEastAsia" w:hAnsiTheme="majorHAnsi" w:cstheme="majorBidi"/>
        </w:rPr>
      </w:pPr>
      <w:r w:rsidRPr="56F77FF4">
        <w:rPr>
          <w:rFonts w:asciiTheme="majorHAnsi" w:eastAsiaTheme="majorEastAsia" w:hAnsiTheme="majorHAnsi" w:cstheme="majorBidi"/>
        </w:rPr>
        <w:t xml:space="preserve">The Hunt Institute’s mission is to provide unbiased research, technical expertise, and learning opportunities that equip and empower educators and policymakers to drive equitable reforms and become audacious champions for education. </w:t>
      </w:r>
    </w:p>
    <w:p w14:paraId="4616D7A0" w14:textId="6505D83E" w:rsidR="1C59F447" w:rsidRDefault="1C59F447" w:rsidP="56F77FF4">
      <w:pPr>
        <w:rPr>
          <w:rFonts w:asciiTheme="majorHAnsi" w:eastAsiaTheme="majorEastAsia" w:hAnsiTheme="majorHAnsi" w:cstheme="majorBidi"/>
        </w:rPr>
      </w:pPr>
      <w:r w:rsidRPr="56F77FF4">
        <w:rPr>
          <w:rFonts w:asciiTheme="majorHAnsi" w:eastAsiaTheme="majorEastAsia" w:hAnsiTheme="majorHAnsi" w:cstheme="majorBidi"/>
        </w:rPr>
        <w:t>Since its establishment in 2001, The Hunt Institute has emerged as a recognized and credible leader in the movement to transform American public education and a go-to source for reliable, objective, and timely information. The Institute works at the intersection of education policy and politics, supporting state and national officials and empowering them to transform education. The Institute’s mandate is to inspire and equip elected officials and senior policymakers to make informed decisions that improve the lives of all children, with its primary audience consisting of governors, legislators, and other elected and state-level policymakers.</w:t>
      </w:r>
    </w:p>
    <w:p w14:paraId="3E0346E2" w14:textId="3518C6C7" w:rsidR="1C59F447" w:rsidRDefault="1C59F447" w:rsidP="56F77FF4">
      <w:pPr>
        <w:rPr>
          <w:rFonts w:asciiTheme="majorHAnsi" w:eastAsiaTheme="majorEastAsia" w:hAnsiTheme="majorHAnsi" w:cstheme="majorBidi"/>
          <w:b/>
          <w:bCs/>
        </w:rPr>
      </w:pPr>
      <w:r w:rsidRPr="56F77FF4">
        <w:rPr>
          <w:rFonts w:asciiTheme="majorHAnsi" w:eastAsiaTheme="majorEastAsia" w:hAnsiTheme="majorHAnsi" w:cstheme="majorBidi"/>
          <w:b/>
          <w:bCs/>
        </w:rPr>
        <w:t>Position</w:t>
      </w:r>
    </w:p>
    <w:p w14:paraId="62DC99A9" w14:textId="61B05AEF" w:rsidR="68ABA1CC" w:rsidRDefault="68ABA1CC" w:rsidP="56F77FF4">
      <w:pPr>
        <w:rPr>
          <w:rFonts w:asciiTheme="majorHAnsi" w:eastAsiaTheme="majorEastAsia" w:hAnsiTheme="majorHAnsi" w:cstheme="majorBidi"/>
        </w:rPr>
      </w:pPr>
      <w:r w:rsidRPr="56F77FF4">
        <w:rPr>
          <w:rFonts w:asciiTheme="majorHAnsi" w:eastAsiaTheme="majorEastAsia" w:hAnsiTheme="majorHAnsi" w:cstheme="majorBidi"/>
        </w:rPr>
        <w:t xml:space="preserve">The Hunt Institute is seeking a Director of Media Relations to </w:t>
      </w:r>
      <w:r w:rsidR="4DCA3B5F" w:rsidRPr="56F77FF4">
        <w:rPr>
          <w:rFonts w:asciiTheme="majorHAnsi" w:eastAsiaTheme="majorEastAsia" w:hAnsiTheme="majorHAnsi" w:cstheme="majorBidi"/>
        </w:rPr>
        <w:t xml:space="preserve">join </w:t>
      </w:r>
      <w:r w:rsidR="00AE0424">
        <w:rPr>
          <w:rFonts w:asciiTheme="majorHAnsi" w:eastAsiaTheme="majorEastAsia" w:hAnsiTheme="majorHAnsi" w:cstheme="majorBidi"/>
        </w:rPr>
        <w:t>the</w:t>
      </w:r>
      <w:r w:rsidR="4DCA3B5F" w:rsidRPr="56F77FF4">
        <w:rPr>
          <w:rFonts w:asciiTheme="majorHAnsi" w:eastAsiaTheme="majorEastAsia" w:hAnsiTheme="majorHAnsi" w:cstheme="majorBidi"/>
        </w:rPr>
        <w:t xml:space="preserve"> team and support media-related activities promoting The Institute’s mission, </w:t>
      </w:r>
      <w:r w:rsidR="09E198B5" w:rsidRPr="56F77FF4">
        <w:rPr>
          <w:rFonts w:asciiTheme="majorHAnsi" w:eastAsiaTheme="majorEastAsia" w:hAnsiTheme="majorHAnsi" w:cstheme="majorBidi"/>
        </w:rPr>
        <w:t>vision and programs</w:t>
      </w:r>
      <w:r w:rsidR="4DCA3B5F" w:rsidRPr="56F77FF4">
        <w:rPr>
          <w:rFonts w:asciiTheme="majorHAnsi" w:eastAsiaTheme="majorEastAsia" w:hAnsiTheme="majorHAnsi" w:cstheme="majorBidi"/>
        </w:rPr>
        <w:t xml:space="preserve">. </w:t>
      </w:r>
      <w:r w:rsidR="04B17B73" w:rsidRPr="56F77FF4">
        <w:rPr>
          <w:rFonts w:asciiTheme="majorHAnsi" w:eastAsiaTheme="majorEastAsia" w:hAnsiTheme="majorHAnsi" w:cstheme="majorBidi"/>
        </w:rPr>
        <w:t xml:space="preserve">The Director will be responsible for overseeing the development and execution of various publicity campaigns, ensuring that our brand image remains consistent and positive while expanding it to a wider audience. </w:t>
      </w:r>
    </w:p>
    <w:p w14:paraId="3F663FAD" w14:textId="3A635070" w:rsidR="48B492C4" w:rsidRDefault="48B492C4" w:rsidP="56F77FF4">
      <w:pPr>
        <w:rPr>
          <w:rFonts w:asciiTheme="majorHAnsi" w:eastAsiaTheme="majorEastAsia" w:hAnsiTheme="majorHAnsi" w:cstheme="majorBidi"/>
        </w:rPr>
      </w:pPr>
      <w:r w:rsidRPr="56F77FF4">
        <w:rPr>
          <w:rFonts w:asciiTheme="majorHAnsi" w:eastAsiaTheme="majorEastAsia" w:hAnsiTheme="majorHAnsi" w:cstheme="majorBidi"/>
        </w:rPr>
        <w:t xml:space="preserve">This position will </w:t>
      </w:r>
      <w:r w:rsidR="0A0FAD93" w:rsidRPr="56F77FF4">
        <w:rPr>
          <w:rFonts w:asciiTheme="majorHAnsi" w:eastAsiaTheme="majorEastAsia" w:hAnsiTheme="majorHAnsi" w:cstheme="majorBidi"/>
        </w:rPr>
        <w:t xml:space="preserve">work </w:t>
      </w:r>
      <w:r w:rsidR="23D5A0BB" w:rsidRPr="56F77FF4">
        <w:rPr>
          <w:rFonts w:asciiTheme="majorHAnsi" w:eastAsiaTheme="majorEastAsia" w:hAnsiTheme="majorHAnsi" w:cstheme="majorBidi"/>
        </w:rPr>
        <w:t xml:space="preserve">closely with </w:t>
      </w:r>
      <w:r w:rsidR="278D0A3E" w:rsidRPr="56F77FF4">
        <w:rPr>
          <w:rFonts w:asciiTheme="majorHAnsi" w:eastAsiaTheme="majorEastAsia" w:hAnsiTheme="majorHAnsi" w:cstheme="majorBidi"/>
        </w:rPr>
        <w:t>leadership</w:t>
      </w:r>
      <w:r w:rsidR="23D5A0BB" w:rsidRPr="56F77FF4">
        <w:rPr>
          <w:rFonts w:asciiTheme="majorHAnsi" w:eastAsiaTheme="majorEastAsia" w:hAnsiTheme="majorHAnsi" w:cstheme="majorBidi"/>
        </w:rPr>
        <w:t xml:space="preserve"> and across teams to create </w:t>
      </w:r>
      <w:r w:rsidR="188DD9FB" w:rsidRPr="56F77FF4">
        <w:rPr>
          <w:rFonts w:asciiTheme="majorHAnsi" w:eastAsiaTheme="majorEastAsia" w:hAnsiTheme="majorHAnsi" w:cstheme="majorBidi"/>
        </w:rPr>
        <w:t>and implement a</w:t>
      </w:r>
      <w:r w:rsidR="23D5A0BB" w:rsidRPr="56F77FF4">
        <w:rPr>
          <w:rFonts w:asciiTheme="majorHAnsi" w:eastAsiaTheme="majorEastAsia" w:hAnsiTheme="majorHAnsi" w:cstheme="majorBidi"/>
        </w:rPr>
        <w:t xml:space="preserve"> unified media strategy</w:t>
      </w:r>
      <w:r w:rsidR="2522BAE2" w:rsidRPr="56F77FF4">
        <w:rPr>
          <w:rFonts w:asciiTheme="majorHAnsi" w:eastAsiaTheme="majorEastAsia" w:hAnsiTheme="majorHAnsi" w:cstheme="majorBidi"/>
        </w:rPr>
        <w:t>, and</w:t>
      </w:r>
      <w:r w:rsidR="2B895146" w:rsidRPr="56F77FF4">
        <w:rPr>
          <w:rFonts w:asciiTheme="majorHAnsi" w:eastAsiaTheme="majorEastAsia" w:hAnsiTheme="majorHAnsi" w:cstheme="majorBidi"/>
        </w:rPr>
        <w:t xml:space="preserve"> oversee Institutional communications to the media, including preparing articles, press kits, press releases, and other content initiatives</w:t>
      </w:r>
      <w:r w:rsidR="2CF26CBC" w:rsidRPr="56F77FF4">
        <w:rPr>
          <w:rFonts w:asciiTheme="majorHAnsi" w:eastAsiaTheme="majorEastAsia" w:hAnsiTheme="majorHAnsi" w:cstheme="majorBidi"/>
        </w:rPr>
        <w:t>. Th</w:t>
      </w:r>
      <w:r w:rsidR="4156FF7D" w:rsidRPr="56F77FF4">
        <w:rPr>
          <w:rFonts w:asciiTheme="majorHAnsi" w:eastAsiaTheme="majorEastAsia" w:hAnsiTheme="majorHAnsi" w:cstheme="majorBidi"/>
        </w:rPr>
        <w:t>e</w:t>
      </w:r>
      <w:r w:rsidR="2CF26CBC" w:rsidRPr="56F77FF4">
        <w:rPr>
          <w:rFonts w:asciiTheme="majorHAnsi" w:eastAsiaTheme="majorEastAsia" w:hAnsiTheme="majorHAnsi" w:cstheme="majorBidi"/>
        </w:rPr>
        <w:t xml:space="preserve"> </w:t>
      </w:r>
      <w:r w:rsidR="4156FF7D" w:rsidRPr="56F77FF4">
        <w:rPr>
          <w:rFonts w:asciiTheme="majorHAnsi" w:eastAsiaTheme="majorEastAsia" w:hAnsiTheme="majorHAnsi" w:cstheme="majorBidi"/>
        </w:rPr>
        <w:t xml:space="preserve">Director will </w:t>
      </w:r>
      <w:r w:rsidR="22F35BEE" w:rsidRPr="56F77FF4">
        <w:rPr>
          <w:rFonts w:asciiTheme="majorHAnsi" w:eastAsiaTheme="majorEastAsia" w:hAnsiTheme="majorHAnsi" w:cstheme="majorBidi"/>
        </w:rPr>
        <w:t xml:space="preserve">supervise </w:t>
      </w:r>
      <w:r w:rsidR="4156FF7D" w:rsidRPr="56F77FF4">
        <w:rPr>
          <w:rFonts w:asciiTheme="majorHAnsi" w:eastAsiaTheme="majorEastAsia" w:hAnsiTheme="majorHAnsi" w:cstheme="majorBidi"/>
        </w:rPr>
        <w:t xml:space="preserve">two </w:t>
      </w:r>
      <w:r w:rsidR="1DFA4535" w:rsidRPr="56F77FF4">
        <w:rPr>
          <w:rFonts w:asciiTheme="majorHAnsi" w:eastAsiaTheme="majorEastAsia" w:hAnsiTheme="majorHAnsi" w:cstheme="majorBidi"/>
        </w:rPr>
        <w:t>full-time</w:t>
      </w:r>
      <w:r w:rsidR="4156FF7D" w:rsidRPr="56F77FF4">
        <w:rPr>
          <w:rFonts w:asciiTheme="majorHAnsi" w:eastAsiaTheme="majorEastAsia" w:hAnsiTheme="majorHAnsi" w:cstheme="majorBidi"/>
        </w:rPr>
        <w:t xml:space="preserve"> </w:t>
      </w:r>
      <w:r w:rsidR="1793AED1" w:rsidRPr="56F77FF4">
        <w:rPr>
          <w:rFonts w:asciiTheme="majorHAnsi" w:eastAsiaTheme="majorEastAsia" w:hAnsiTheme="majorHAnsi" w:cstheme="majorBidi"/>
        </w:rPr>
        <w:t>employees</w:t>
      </w:r>
      <w:r w:rsidR="4156FF7D" w:rsidRPr="56F77FF4">
        <w:rPr>
          <w:rFonts w:asciiTheme="majorHAnsi" w:eastAsiaTheme="majorEastAsia" w:hAnsiTheme="majorHAnsi" w:cstheme="majorBidi"/>
        </w:rPr>
        <w:t xml:space="preserve"> (social media coordinator and copywriter/editor).</w:t>
      </w:r>
      <w:r w:rsidR="56389402" w:rsidRPr="56F77FF4">
        <w:rPr>
          <w:rFonts w:asciiTheme="majorHAnsi" w:eastAsiaTheme="majorEastAsia" w:hAnsiTheme="majorHAnsi" w:cstheme="majorBidi"/>
        </w:rPr>
        <w:t xml:space="preserve"> The position is based out of The Hunt Institute’s office in Cary, </w:t>
      </w:r>
      <w:r w:rsidR="00A47AD6" w:rsidRPr="56F77FF4">
        <w:rPr>
          <w:rFonts w:asciiTheme="majorHAnsi" w:eastAsiaTheme="majorEastAsia" w:hAnsiTheme="majorHAnsi" w:cstheme="majorBidi"/>
        </w:rPr>
        <w:t>North</w:t>
      </w:r>
      <w:r w:rsidR="56389402" w:rsidRPr="56F77FF4">
        <w:rPr>
          <w:rFonts w:asciiTheme="majorHAnsi" w:eastAsiaTheme="majorEastAsia" w:hAnsiTheme="majorHAnsi" w:cstheme="majorBidi"/>
        </w:rPr>
        <w:t xml:space="preserve"> Carolina.</w:t>
      </w:r>
    </w:p>
    <w:p w14:paraId="56334E2D" w14:textId="0176D4C9" w:rsidR="56389402" w:rsidRDefault="56389402" w:rsidP="56F77FF4">
      <w:pPr>
        <w:rPr>
          <w:rFonts w:asciiTheme="majorHAnsi" w:eastAsiaTheme="majorEastAsia" w:hAnsiTheme="majorHAnsi" w:cstheme="majorBidi"/>
          <w:b/>
          <w:bCs/>
        </w:rPr>
      </w:pPr>
      <w:r w:rsidRPr="56F77FF4">
        <w:rPr>
          <w:rFonts w:asciiTheme="majorHAnsi" w:eastAsiaTheme="majorEastAsia" w:hAnsiTheme="majorHAnsi" w:cstheme="majorBidi"/>
          <w:b/>
          <w:bCs/>
        </w:rPr>
        <w:t>Responsibilities</w:t>
      </w:r>
      <w:r w:rsidR="1FA7C74A" w:rsidRPr="56F77FF4">
        <w:rPr>
          <w:rFonts w:asciiTheme="majorHAnsi" w:eastAsiaTheme="majorEastAsia" w:hAnsiTheme="majorHAnsi" w:cstheme="majorBidi"/>
          <w:b/>
          <w:bCs/>
        </w:rPr>
        <w:t>:</w:t>
      </w:r>
    </w:p>
    <w:p w14:paraId="492A4352" w14:textId="5B25F600" w:rsidR="00AE0424" w:rsidRPr="00EA33F1" w:rsidRDefault="00E067B8" w:rsidP="56F77FF4">
      <w:pPr>
        <w:pStyle w:val="ListParagraph"/>
        <w:numPr>
          <w:ilvl w:val="0"/>
          <w:numId w:val="5"/>
        </w:numPr>
        <w:rPr>
          <w:rFonts w:asciiTheme="majorHAnsi" w:eastAsiaTheme="majorEastAsia" w:hAnsiTheme="majorHAnsi" w:cstheme="majorHAnsi"/>
          <w:color w:val="141827"/>
        </w:rPr>
      </w:pPr>
      <w:r w:rsidRPr="00EA33F1">
        <w:rPr>
          <w:rFonts w:asciiTheme="majorHAnsi" w:hAnsiTheme="majorHAnsi" w:cstheme="majorHAnsi"/>
          <w:color w:val="202124"/>
          <w:shd w:val="clear" w:color="auto" w:fill="FFFFFF"/>
        </w:rPr>
        <w:t>Work</w:t>
      </w:r>
      <w:r w:rsidR="00AE0424" w:rsidRPr="00EA33F1">
        <w:rPr>
          <w:rFonts w:asciiTheme="majorHAnsi" w:hAnsiTheme="majorHAnsi" w:cstheme="majorHAnsi"/>
          <w:color w:val="202124"/>
          <w:shd w:val="clear" w:color="auto" w:fill="FFFFFF"/>
        </w:rPr>
        <w:t xml:space="preserve"> to elevate The Hunt Institute’s local, </w:t>
      </w:r>
      <w:r w:rsidRPr="00EA33F1">
        <w:rPr>
          <w:rFonts w:asciiTheme="majorHAnsi" w:hAnsiTheme="majorHAnsi" w:cstheme="majorHAnsi"/>
          <w:color w:val="202124"/>
          <w:shd w:val="clear" w:color="auto" w:fill="FFFFFF"/>
        </w:rPr>
        <w:t>regional,</w:t>
      </w:r>
      <w:r w:rsidR="00AE0424" w:rsidRPr="00EA33F1">
        <w:rPr>
          <w:rFonts w:asciiTheme="majorHAnsi" w:hAnsiTheme="majorHAnsi" w:cstheme="majorHAnsi"/>
          <w:color w:val="202124"/>
          <w:shd w:val="clear" w:color="auto" w:fill="FFFFFF"/>
        </w:rPr>
        <w:t xml:space="preserve"> and national reputation by leveraging The Institute’s brand, its expert team, and its position as a highly respected and trusted</w:t>
      </w:r>
      <w:r w:rsidR="005C0223" w:rsidRPr="00EA33F1">
        <w:rPr>
          <w:rFonts w:asciiTheme="majorHAnsi" w:hAnsiTheme="majorHAnsi" w:cstheme="majorHAnsi"/>
          <w:color w:val="202124"/>
          <w:shd w:val="clear" w:color="auto" w:fill="FFFFFF"/>
        </w:rPr>
        <w:t xml:space="preserve"> leader working at the intersection of </w:t>
      </w:r>
      <w:r w:rsidRPr="00EA33F1">
        <w:rPr>
          <w:rFonts w:asciiTheme="majorHAnsi" w:hAnsiTheme="majorHAnsi" w:cstheme="majorHAnsi"/>
          <w:color w:val="202124"/>
          <w:shd w:val="clear" w:color="auto" w:fill="FFFFFF"/>
        </w:rPr>
        <w:t xml:space="preserve">education </w:t>
      </w:r>
      <w:r w:rsidR="005C0223" w:rsidRPr="00EA33F1">
        <w:rPr>
          <w:rFonts w:asciiTheme="majorHAnsi" w:hAnsiTheme="majorHAnsi" w:cstheme="majorHAnsi"/>
          <w:color w:val="202124"/>
          <w:shd w:val="clear" w:color="auto" w:fill="FFFFFF"/>
        </w:rPr>
        <w:t xml:space="preserve">policy and politics. </w:t>
      </w:r>
    </w:p>
    <w:p w14:paraId="234331ED" w14:textId="4A51A946" w:rsidR="007C150D" w:rsidRPr="00EA33F1" w:rsidRDefault="00E067B8" w:rsidP="56F77FF4">
      <w:pPr>
        <w:pStyle w:val="ListParagraph"/>
        <w:numPr>
          <w:ilvl w:val="0"/>
          <w:numId w:val="5"/>
        </w:numPr>
        <w:rPr>
          <w:rFonts w:asciiTheme="majorHAnsi" w:eastAsiaTheme="majorEastAsia" w:hAnsiTheme="majorHAnsi" w:cstheme="majorHAnsi"/>
          <w:color w:val="141827"/>
        </w:rPr>
      </w:pPr>
      <w:r w:rsidRPr="00EA33F1">
        <w:rPr>
          <w:rFonts w:asciiTheme="majorHAnsi" w:hAnsiTheme="majorHAnsi" w:cstheme="majorHAnsi"/>
          <w:color w:val="202124"/>
          <w:shd w:val="clear" w:color="auto" w:fill="FFFFFF"/>
        </w:rPr>
        <w:t>Collaborate</w:t>
      </w:r>
      <w:r w:rsidR="007C150D" w:rsidRPr="00EA33F1">
        <w:rPr>
          <w:rFonts w:asciiTheme="majorHAnsi" w:hAnsiTheme="majorHAnsi" w:cstheme="majorHAnsi"/>
          <w:color w:val="202124"/>
          <w:shd w:val="clear" w:color="auto" w:fill="FFFFFF"/>
        </w:rPr>
        <w:t xml:space="preserve"> with colleagues across The Institute to create and/or identify content with broad media and public appeal</w:t>
      </w:r>
      <w:r w:rsidRPr="00EA33F1">
        <w:rPr>
          <w:rFonts w:asciiTheme="majorHAnsi" w:hAnsiTheme="majorHAnsi" w:cstheme="majorHAnsi"/>
          <w:color w:val="202124"/>
          <w:shd w:val="clear" w:color="auto" w:fill="FFFFFF"/>
        </w:rPr>
        <w:t xml:space="preserve">. </w:t>
      </w:r>
    </w:p>
    <w:p w14:paraId="008AC7BD" w14:textId="06D9C210" w:rsidR="007C150D" w:rsidRPr="0055672F" w:rsidRDefault="00E067B8" w:rsidP="56F77FF4">
      <w:pPr>
        <w:pStyle w:val="ListParagraph"/>
        <w:numPr>
          <w:ilvl w:val="0"/>
          <w:numId w:val="5"/>
        </w:numPr>
        <w:rPr>
          <w:rFonts w:asciiTheme="majorHAnsi" w:eastAsiaTheme="majorEastAsia" w:hAnsiTheme="majorHAnsi" w:cstheme="majorHAnsi"/>
          <w:color w:val="141827"/>
        </w:rPr>
      </w:pPr>
      <w:r w:rsidRPr="00EA33F1">
        <w:rPr>
          <w:rFonts w:asciiTheme="majorHAnsi" w:hAnsiTheme="majorHAnsi" w:cstheme="majorHAnsi"/>
          <w:color w:val="202124"/>
          <w:shd w:val="clear" w:color="auto" w:fill="FFFFFF"/>
        </w:rPr>
        <w:t>Advise</w:t>
      </w:r>
      <w:r w:rsidR="007C150D" w:rsidRPr="00EA33F1">
        <w:rPr>
          <w:rFonts w:asciiTheme="majorHAnsi" w:hAnsiTheme="majorHAnsi" w:cstheme="majorHAnsi"/>
          <w:color w:val="202124"/>
          <w:shd w:val="clear" w:color="auto" w:fill="FFFFFF"/>
        </w:rPr>
        <w:t xml:space="preserve"> and provid</w:t>
      </w:r>
      <w:r w:rsidRPr="00EA33F1">
        <w:rPr>
          <w:rFonts w:asciiTheme="majorHAnsi" w:hAnsiTheme="majorHAnsi" w:cstheme="majorHAnsi"/>
          <w:color w:val="202124"/>
          <w:shd w:val="clear" w:color="auto" w:fill="FFFFFF"/>
        </w:rPr>
        <w:t>e</w:t>
      </w:r>
      <w:r w:rsidR="007C150D" w:rsidRPr="00EA33F1">
        <w:rPr>
          <w:rFonts w:asciiTheme="majorHAnsi" w:hAnsiTheme="majorHAnsi" w:cstheme="majorHAnsi"/>
          <w:color w:val="202124"/>
          <w:shd w:val="clear" w:color="auto" w:fill="FFFFFF"/>
        </w:rPr>
        <w:t xml:space="preserve"> </w:t>
      </w:r>
      <w:r w:rsidR="00BB4EE6">
        <w:rPr>
          <w:rFonts w:asciiTheme="majorHAnsi" w:hAnsiTheme="majorHAnsi" w:cstheme="majorHAnsi"/>
          <w:color w:val="202124"/>
          <w:shd w:val="clear" w:color="auto" w:fill="FFFFFF"/>
        </w:rPr>
        <w:t>media and marketing</w:t>
      </w:r>
      <w:r w:rsidR="007C150D" w:rsidRPr="00EA33F1">
        <w:rPr>
          <w:rFonts w:asciiTheme="majorHAnsi" w:hAnsiTheme="majorHAnsi" w:cstheme="majorHAnsi"/>
          <w:color w:val="202124"/>
          <w:shd w:val="clear" w:color="auto" w:fill="FFFFFF"/>
        </w:rPr>
        <w:t xml:space="preserve"> support to the President, </w:t>
      </w:r>
      <w:r w:rsidRPr="00EA33F1">
        <w:rPr>
          <w:rFonts w:asciiTheme="majorHAnsi" w:hAnsiTheme="majorHAnsi" w:cstheme="majorHAnsi"/>
          <w:color w:val="202124"/>
          <w:shd w:val="clear" w:color="auto" w:fill="FFFFFF"/>
        </w:rPr>
        <w:t>leadership team</w:t>
      </w:r>
      <w:r w:rsidR="007C150D" w:rsidRPr="00EA33F1">
        <w:rPr>
          <w:rFonts w:asciiTheme="majorHAnsi" w:hAnsiTheme="majorHAnsi" w:cstheme="majorHAnsi"/>
          <w:color w:val="202124"/>
          <w:shd w:val="clear" w:color="auto" w:fill="FFFFFF"/>
        </w:rPr>
        <w:t xml:space="preserve">, </w:t>
      </w:r>
      <w:r w:rsidR="00BB4EE6">
        <w:rPr>
          <w:rFonts w:asciiTheme="majorHAnsi" w:hAnsiTheme="majorHAnsi" w:cstheme="majorHAnsi"/>
          <w:color w:val="202124"/>
          <w:shd w:val="clear" w:color="auto" w:fill="FFFFFF"/>
        </w:rPr>
        <w:t xml:space="preserve">communications </w:t>
      </w:r>
      <w:proofErr w:type="gramStart"/>
      <w:r w:rsidR="00BB4EE6">
        <w:rPr>
          <w:rFonts w:asciiTheme="majorHAnsi" w:hAnsiTheme="majorHAnsi" w:cstheme="majorHAnsi"/>
          <w:color w:val="202124"/>
          <w:shd w:val="clear" w:color="auto" w:fill="FFFFFF"/>
        </w:rPr>
        <w:t>team</w:t>
      </w:r>
      <w:proofErr w:type="gramEnd"/>
      <w:r w:rsidR="00BB4EE6">
        <w:rPr>
          <w:rFonts w:asciiTheme="majorHAnsi" w:hAnsiTheme="majorHAnsi" w:cstheme="majorHAnsi"/>
          <w:color w:val="202124"/>
          <w:shd w:val="clear" w:color="auto" w:fill="FFFFFF"/>
        </w:rPr>
        <w:t xml:space="preserve"> </w:t>
      </w:r>
      <w:r w:rsidR="007C150D" w:rsidRPr="00EA33F1">
        <w:rPr>
          <w:rFonts w:asciiTheme="majorHAnsi" w:hAnsiTheme="majorHAnsi" w:cstheme="majorHAnsi"/>
          <w:color w:val="202124"/>
          <w:shd w:val="clear" w:color="auto" w:fill="FFFFFF"/>
        </w:rPr>
        <w:t xml:space="preserve">and </w:t>
      </w:r>
      <w:r w:rsidRPr="00EA33F1">
        <w:rPr>
          <w:rFonts w:asciiTheme="majorHAnsi" w:hAnsiTheme="majorHAnsi" w:cstheme="majorHAnsi"/>
          <w:color w:val="202124"/>
          <w:shd w:val="clear" w:color="auto" w:fill="FFFFFF"/>
        </w:rPr>
        <w:t xml:space="preserve">all content teams. </w:t>
      </w:r>
    </w:p>
    <w:p w14:paraId="2B4F3A9F" w14:textId="7B961ED8" w:rsidR="3A8178CD" w:rsidRPr="0055672F" w:rsidRDefault="3A8178CD" w:rsidP="56F77FF4">
      <w:pPr>
        <w:pStyle w:val="ListParagraph"/>
        <w:numPr>
          <w:ilvl w:val="0"/>
          <w:numId w:val="5"/>
        </w:numPr>
        <w:rPr>
          <w:rFonts w:asciiTheme="majorHAnsi" w:eastAsiaTheme="majorEastAsia" w:hAnsiTheme="majorHAnsi" w:cstheme="majorHAnsi"/>
          <w:color w:val="141827"/>
        </w:rPr>
      </w:pPr>
      <w:r w:rsidRPr="0055672F">
        <w:rPr>
          <w:rFonts w:asciiTheme="majorHAnsi" w:eastAsiaTheme="majorEastAsia" w:hAnsiTheme="majorHAnsi" w:cstheme="majorHAnsi"/>
          <w:color w:val="141827"/>
        </w:rPr>
        <w:t>Lead the day-to-day supervision of media planning including press briefings, media events, pitch materials, press releases, execution details, etc.</w:t>
      </w:r>
    </w:p>
    <w:p w14:paraId="3C3C9565" w14:textId="6339308B" w:rsidR="3A8178CD" w:rsidRPr="0055672F" w:rsidRDefault="3A8178CD" w:rsidP="56F77FF4">
      <w:pPr>
        <w:pStyle w:val="ListParagraph"/>
        <w:numPr>
          <w:ilvl w:val="0"/>
          <w:numId w:val="5"/>
        </w:numPr>
        <w:rPr>
          <w:rFonts w:asciiTheme="majorHAnsi" w:eastAsiaTheme="majorEastAsia" w:hAnsiTheme="majorHAnsi" w:cstheme="majorHAnsi"/>
          <w:color w:val="141827"/>
        </w:rPr>
      </w:pPr>
      <w:r w:rsidRPr="0055672F">
        <w:rPr>
          <w:rFonts w:asciiTheme="majorHAnsi" w:eastAsiaTheme="majorEastAsia" w:hAnsiTheme="majorHAnsi" w:cstheme="majorHAnsi"/>
          <w:color w:val="141827"/>
        </w:rPr>
        <w:lastRenderedPageBreak/>
        <w:t>Develop strategies and written press materials — media advisories, press releases, talking points, story pitches, spokesperson media training, media briefs and manage the approval process with internal stakeholders and partners.</w:t>
      </w:r>
    </w:p>
    <w:p w14:paraId="3C1A309B" w14:textId="1B9D1AE9" w:rsidR="00E067B8" w:rsidRPr="00EA33F1" w:rsidRDefault="00E067B8" w:rsidP="56F77FF4">
      <w:pPr>
        <w:pStyle w:val="ListParagraph"/>
        <w:numPr>
          <w:ilvl w:val="0"/>
          <w:numId w:val="5"/>
        </w:numPr>
        <w:rPr>
          <w:rFonts w:asciiTheme="majorHAnsi" w:eastAsiaTheme="majorEastAsia" w:hAnsiTheme="majorHAnsi" w:cstheme="majorHAnsi"/>
          <w:color w:val="141827"/>
        </w:rPr>
      </w:pPr>
      <w:r w:rsidRPr="00EA33F1">
        <w:rPr>
          <w:rFonts w:asciiTheme="majorHAnsi" w:hAnsiTheme="majorHAnsi" w:cstheme="majorHAnsi"/>
          <w:color w:val="202124"/>
          <w:shd w:val="clear" w:color="auto" w:fill="FFFFFF"/>
        </w:rPr>
        <w:t xml:space="preserve">Foster strategic storytelling for The Hunt Institute social media platforms and build a productive relationship with the media to ensure consistent coverage that reflects the values and mission of The Institute. </w:t>
      </w:r>
    </w:p>
    <w:p w14:paraId="6029F132" w14:textId="342F5868" w:rsidR="008D3C71" w:rsidRPr="0055672F" w:rsidRDefault="008D3C71" w:rsidP="56F77FF4">
      <w:pPr>
        <w:pStyle w:val="ListParagraph"/>
        <w:numPr>
          <w:ilvl w:val="0"/>
          <w:numId w:val="5"/>
        </w:numPr>
        <w:rPr>
          <w:rFonts w:asciiTheme="majorHAnsi" w:eastAsiaTheme="majorEastAsia" w:hAnsiTheme="majorHAnsi" w:cstheme="majorHAnsi"/>
          <w:color w:val="141827"/>
        </w:rPr>
      </w:pPr>
      <w:r w:rsidRPr="00EA33F1">
        <w:rPr>
          <w:rFonts w:asciiTheme="majorHAnsi" w:hAnsiTheme="majorHAnsi" w:cstheme="majorHAnsi"/>
          <w:color w:val="202124"/>
          <w:shd w:val="clear" w:color="auto" w:fill="FFFFFF"/>
        </w:rPr>
        <w:t>Meet due date deadlines for edits and approvals. This includes covering events, conducting interviews, scheduling photos and more.</w:t>
      </w:r>
    </w:p>
    <w:p w14:paraId="11998CAF" w14:textId="36036A85" w:rsidR="3A8178CD" w:rsidRPr="0055672F" w:rsidRDefault="3A8178CD" w:rsidP="56F77FF4">
      <w:pPr>
        <w:pStyle w:val="ListParagraph"/>
        <w:numPr>
          <w:ilvl w:val="0"/>
          <w:numId w:val="5"/>
        </w:numPr>
        <w:rPr>
          <w:rFonts w:asciiTheme="majorHAnsi" w:eastAsiaTheme="majorEastAsia" w:hAnsiTheme="majorHAnsi" w:cstheme="majorBidi"/>
          <w:color w:val="141827"/>
        </w:rPr>
      </w:pPr>
      <w:r w:rsidRPr="0055672F">
        <w:rPr>
          <w:rFonts w:asciiTheme="majorHAnsi" w:eastAsiaTheme="majorEastAsia" w:hAnsiTheme="majorHAnsi" w:cstheme="majorHAnsi"/>
          <w:color w:val="141827"/>
        </w:rPr>
        <w:t>Develop and maintain strong relationships with key external</w:t>
      </w:r>
      <w:r w:rsidRPr="0055672F">
        <w:rPr>
          <w:rFonts w:asciiTheme="majorHAnsi" w:eastAsiaTheme="majorEastAsia" w:hAnsiTheme="majorHAnsi" w:cstheme="majorBidi"/>
          <w:color w:val="141827"/>
        </w:rPr>
        <w:t xml:space="preserve"> stakeholders, </w:t>
      </w:r>
      <w:proofErr w:type="gramStart"/>
      <w:r w:rsidRPr="0055672F">
        <w:rPr>
          <w:rFonts w:asciiTheme="majorHAnsi" w:eastAsiaTheme="majorEastAsia" w:hAnsiTheme="majorHAnsi" w:cstheme="majorBidi"/>
          <w:color w:val="141827"/>
        </w:rPr>
        <w:t>influencers</w:t>
      </w:r>
      <w:proofErr w:type="gramEnd"/>
      <w:r w:rsidRPr="0055672F">
        <w:rPr>
          <w:rFonts w:asciiTheme="majorHAnsi" w:eastAsiaTheme="majorEastAsia" w:hAnsiTheme="majorHAnsi" w:cstheme="majorBidi"/>
          <w:color w:val="141827"/>
        </w:rPr>
        <w:t xml:space="preserve"> and partners.</w:t>
      </w:r>
    </w:p>
    <w:p w14:paraId="738572FA" w14:textId="37CFDAA0" w:rsidR="3A8178CD" w:rsidRDefault="3A8178CD" w:rsidP="56F77FF4">
      <w:pPr>
        <w:pStyle w:val="ListParagraph"/>
        <w:numPr>
          <w:ilvl w:val="0"/>
          <w:numId w:val="5"/>
        </w:numPr>
        <w:rPr>
          <w:rFonts w:asciiTheme="majorHAnsi" w:eastAsiaTheme="majorEastAsia" w:hAnsiTheme="majorHAnsi" w:cstheme="majorBidi"/>
          <w:color w:val="2C3241"/>
        </w:rPr>
      </w:pPr>
      <w:r w:rsidRPr="56F77FF4">
        <w:rPr>
          <w:rFonts w:asciiTheme="majorHAnsi" w:eastAsiaTheme="majorEastAsia" w:hAnsiTheme="majorHAnsi" w:cstheme="majorBidi"/>
          <w:color w:val="141827"/>
        </w:rPr>
        <w:t>Serve as external media contact and act as overarching lead when appropriate.</w:t>
      </w:r>
      <w:r w:rsidR="5220734D" w:rsidRPr="56F77FF4">
        <w:rPr>
          <w:rFonts w:asciiTheme="majorHAnsi" w:eastAsiaTheme="majorEastAsia" w:hAnsiTheme="majorHAnsi" w:cstheme="majorBidi"/>
          <w:color w:val="141827"/>
        </w:rPr>
        <w:t xml:space="preserve"> </w:t>
      </w:r>
      <w:r w:rsidR="5220734D" w:rsidRPr="56F77FF4">
        <w:rPr>
          <w:rFonts w:asciiTheme="majorHAnsi" w:eastAsiaTheme="majorEastAsia" w:hAnsiTheme="majorHAnsi" w:cstheme="majorBidi"/>
          <w:color w:val="2C3241"/>
        </w:rPr>
        <w:t xml:space="preserve">Speak on behalf of </w:t>
      </w:r>
      <w:r w:rsidR="00E067B8">
        <w:rPr>
          <w:rFonts w:asciiTheme="majorHAnsi" w:eastAsiaTheme="majorEastAsia" w:hAnsiTheme="majorHAnsi" w:cstheme="majorBidi"/>
          <w:color w:val="2C3241"/>
        </w:rPr>
        <w:t>The Institute</w:t>
      </w:r>
      <w:r w:rsidR="5220734D" w:rsidRPr="56F77FF4">
        <w:rPr>
          <w:rFonts w:asciiTheme="majorHAnsi" w:eastAsiaTheme="majorEastAsia" w:hAnsiTheme="majorHAnsi" w:cstheme="majorBidi"/>
          <w:color w:val="2C3241"/>
        </w:rPr>
        <w:t xml:space="preserve"> in interviews and press conferences as needed.</w:t>
      </w:r>
    </w:p>
    <w:p w14:paraId="416DF401" w14:textId="4ECD7E33" w:rsidR="552CEF3E" w:rsidRDefault="552CEF3E" w:rsidP="56F77FF4">
      <w:pPr>
        <w:pStyle w:val="ListParagraph"/>
        <w:numPr>
          <w:ilvl w:val="0"/>
          <w:numId w:val="5"/>
        </w:numPr>
        <w:rPr>
          <w:rFonts w:asciiTheme="majorHAnsi" w:eastAsiaTheme="majorEastAsia" w:hAnsiTheme="majorHAnsi" w:cstheme="majorBidi"/>
          <w:color w:val="2C3241"/>
        </w:rPr>
      </w:pPr>
      <w:r w:rsidRPr="56F77FF4">
        <w:rPr>
          <w:rFonts w:asciiTheme="majorHAnsi" w:eastAsiaTheme="majorEastAsia" w:hAnsiTheme="majorHAnsi" w:cstheme="majorBidi"/>
          <w:color w:val="2C3241"/>
        </w:rPr>
        <w:t>Del</w:t>
      </w:r>
      <w:r w:rsidR="6A2E3677" w:rsidRPr="56F77FF4">
        <w:rPr>
          <w:rFonts w:asciiTheme="majorHAnsi" w:eastAsiaTheme="majorEastAsia" w:hAnsiTheme="majorHAnsi" w:cstheme="majorBidi"/>
          <w:color w:val="2C3241"/>
        </w:rPr>
        <w:t xml:space="preserve">egate </w:t>
      </w:r>
      <w:r w:rsidRPr="56F77FF4">
        <w:rPr>
          <w:rFonts w:asciiTheme="majorHAnsi" w:eastAsiaTheme="majorEastAsia" w:hAnsiTheme="majorHAnsi" w:cstheme="majorBidi"/>
          <w:color w:val="2C3241"/>
        </w:rPr>
        <w:t xml:space="preserve">tasks to members of the </w:t>
      </w:r>
      <w:r w:rsidR="00E067B8">
        <w:rPr>
          <w:rFonts w:asciiTheme="majorHAnsi" w:eastAsiaTheme="majorEastAsia" w:hAnsiTheme="majorHAnsi" w:cstheme="majorBidi"/>
          <w:color w:val="2C3241"/>
        </w:rPr>
        <w:t xml:space="preserve">media marketing </w:t>
      </w:r>
      <w:r w:rsidRPr="56F77FF4">
        <w:rPr>
          <w:rFonts w:asciiTheme="majorHAnsi" w:eastAsiaTheme="majorEastAsia" w:hAnsiTheme="majorHAnsi" w:cstheme="majorBidi"/>
          <w:color w:val="2C3241"/>
        </w:rPr>
        <w:t>team and m</w:t>
      </w:r>
      <w:r w:rsidR="52F4FAD3" w:rsidRPr="56F77FF4">
        <w:rPr>
          <w:rFonts w:asciiTheme="majorHAnsi" w:eastAsiaTheme="majorEastAsia" w:hAnsiTheme="majorHAnsi" w:cstheme="majorBidi"/>
          <w:color w:val="2C3241"/>
        </w:rPr>
        <w:t xml:space="preserve">onitor </w:t>
      </w:r>
      <w:r w:rsidRPr="56F77FF4">
        <w:rPr>
          <w:rFonts w:asciiTheme="majorHAnsi" w:eastAsiaTheme="majorEastAsia" w:hAnsiTheme="majorHAnsi" w:cstheme="majorBidi"/>
          <w:color w:val="2C3241"/>
        </w:rPr>
        <w:t>their progress.</w:t>
      </w:r>
    </w:p>
    <w:p w14:paraId="2BECEE07" w14:textId="2CD59307" w:rsidR="552CEF3E" w:rsidRDefault="7A04A007"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 xml:space="preserve">Track </w:t>
      </w:r>
      <w:r w:rsidR="00E067B8">
        <w:rPr>
          <w:rFonts w:asciiTheme="majorHAnsi" w:eastAsiaTheme="majorEastAsia" w:hAnsiTheme="majorHAnsi" w:cstheme="majorBidi"/>
          <w:color w:val="2C3241"/>
        </w:rPr>
        <w:t xml:space="preserve">The Institute’s initiatives and </w:t>
      </w:r>
      <w:r w:rsidRPr="7F487204">
        <w:rPr>
          <w:rFonts w:asciiTheme="majorHAnsi" w:eastAsiaTheme="majorEastAsia" w:hAnsiTheme="majorHAnsi" w:cstheme="majorBidi"/>
          <w:color w:val="2C3241"/>
        </w:rPr>
        <w:t>campaign</w:t>
      </w:r>
      <w:r w:rsidR="00E067B8">
        <w:rPr>
          <w:rFonts w:asciiTheme="majorHAnsi" w:eastAsiaTheme="majorEastAsia" w:hAnsiTheme="majorHAnsi" w:cstheme="majorBidi"/>
          <w:color w:val="2C3241"/>
        </w:rPr>
        <w:t>s</w:t>
      </w:r>
      <w:r w:rsidRPr="7F487204">
        <w:rPr>
          <w:rFonts w:asciiTheme="majorHAnsi" w:eastAsiaTheme="majorEastAsia" w:hAnsiTheme="majorHAnsi" w:cstheme="majorBidi"/>
          <w:color w:val="2C3241"/>
        </w:rPr>
        <w:t xml:space="preserve"> success</w:t>
      </w:r>
      <w:r w:rsidR="00E067B8">
        <w:rPr>
          <w:rFonts w:asciiTheme="majorHAnsi" w:eastAsiaTheme="majorEastAsia" w:hAnsiTheme="majorHAnsi" w:cstheme="majorBidi"/>
          <w:color w:val="2C3241"/>
        </w:rPr>
        <w:t>es</w:t>
      </w:r>
      <w:r w:rsidRPr="7F487204">
        <w:rPr>
          <w:rFonts w:asciiTheme="majorHAnsi" w:eastAsiaTheme="majorEastAsia" w:hAnsiTheme="majorHAnsi" w:cstheme="majorBidi"/>
          <w:color w:val="2C3241"/>
        </w:rPr>
        <w:t xml:space="preserve"> and media </w:t>
      </w:r>
      <w:r w:rsidR="7545A1DD" w:rsidRPr="7F487204">
        <w:rPr>
          <w:rFonts w:asciiTheme="majorHAnsi" w:eastAsiaTheme="majorEastAsia" w:hAnsiTheme="majorHAnsi" w:cstheme="majorBidi"/>
          <w:color w:val="2C3241"/>
        </w:rPr>
        <w:t>coverage</w:t>
      </w:r>
      <w:r w:rsidR="26E97563" w:rsidRPr="7F487204">
        <w:rPr>
          <w:rFonts w:asciiTheme="majorHAnsi" w:eastAsiaTheme="majorEastAsia" w:hAnsiTheme="majorHAnsi" w:cstheme="majorBidi"/>
          <w:color w:val="2C3241"/>
        </w:rPr>
        <w:t>. S</w:t>
      </w:r>
      <w:r w:rsidR="57F3B2D8" w:rsidRPr="7F487204">
        <w:rPr>
          <w:rFonts w:asciiTheme="majorHAnsi" w:eastAsiaTheme="majorEastAsia" w:hAnsiTheme="majorHAnsi" w:cstheme="majorBidi"/>
          <w:color w:val="2C3241"/>
        </w:rPr>
        <w:t xml:space="preserve">upport development of </w:t>
      </w:r>
      <w:r w:rsidR="1E961A1F" w:rsidRPr="7F487204">
        <w:rPr>
          <w:rFonts w:asciiTheme="majorHAnsi" w:eastAsiaTheme="majorEastAsia" w:hAnsiTheme="majorHAnsi" w:cstheme="majorBidi"/>
          <w:color w:val="2C3241"/>
        </w:rPr>
        <w:t>reports on the effectiveness of campaigns.</w:t>
      </w:r>
    </w:p>
    <w:p w14:paraId="2C0DFE49" w14:textId="40B67FF4" w:rsidR="5ADA3478" w:rsidRDefault="5ADA3478" w:rsidP="7F48720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Work with social media coordinator to ensure consistency between social content and broader media strategy.</w:t>
      </w:r>
    </w:p>
    <w:p w14:paraId="207E0270" w14:textId="0D312061" w:rsidR="6B0D7387" w:rsidRDefault="25B6BB48"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 xml:space="preserve">Assist in ensuring </w:t>
      </w:r>
      <w:r w:rsidR="7A04A007" w:rsidRPr="7F487204">
        <w:rPr>
          <w:rFonts w:asciiTheme="majorHAnsi" w:eastAsiaTheme="majorEastAsia" w:hAnsiTheme="majorHAnsi" w:cstheme="majorBidi"/>
          <w:color w:val="2C3241"/>
        </w:rPr>
        <w:t>brand consistency in all marketing content.</w:t>
      </w:r>
    </w:p>
    <w:p w14:paraId="33EB84FF" w14:textId="76D20C28" w:rsidR="00E067B8" w:rsidRDefault="00E067B8" w:rsidP="56F77FF4">
      <w:pPr>
        <w:pStyle w:val="ListParagraph"/>
        <w:numPr>
          <w:ilvl w:val="0"/>
          <w:numId w:val="5"/>
        </w:numPr>
        <w:rPr>
          <w:rFonts w:asciiTheme="majorHAnsi" w:eastAsiaTheme="majorEastAsia" w:hAnsiTheme="majorHAnsi" w:cstheme="majorBidi"/>
          <w:color w:val="2C3241"/>
        </w:rPr>
      </w:pPr>
      <w:r>
        <w:rPr>
          <w:rFonts w:asciiTheme="majorHAnsi" w:eastAsiaTheme="majorEastAsia" w:hAnsiTheme="majorHAnsi" w:cstheme="majorBidi"/>
          <w:color w:val="2C3241"/>
        </w:rPr>
        <w:t xml:space="preserve">All other duties as assigned. </w:t>
      </w:r>
    </w:p>
    <w:p w14:paraId="35805578" w14:textId="7C0D62D0" w:rsidR="552CEF3E" w:rsidRDefault="552CEF3E" w:rsidP="56F77FF4">
      <w:pPr>
        <w:rPr>
          <w:rFonts w:asciiTheme="majorHAnsi" w:eastAsiaTheme="majorEastAsia" w:hAnsiTheme="majorHAnsi" w:cstheme="majorBidi"/>
          <w:b/>
          <w:bCs/>
        </w:rPr>
      </w:pPr>
      <w:r w:rsidRPr="56F77FF4">
        <w:rPr>
          <w:rFonts w:asciiTheme="majorHAnsi" w:eastAsiaTheme="majorEastAsia" w:hAnsiTheme="majorHAnsi" w:cstheme="majorBidi"/>
          <w:b/>
          <w:bCs/>
        </w:rPr>
        <w:t>Qualifications:</w:t>
      </w:r>
    </w:p>
    <w:p w14:paraId="2BFA8B56" w14:textId="62A97F89" w:rsidR="552CEF3E" w:rsidRDefault="7A04A007"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Degree in marketing, communications, journalism or relevant field.</w:t>
      </w:r>
    </w:p>
    <w:p w14:paraId="3910073B" w14:textId="4A3B449C" w:rsidR="081E8586" w:rsidRDefault="0963C63A"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 xml:space="preserve">Minimum of </w:t>
      </w:r>
      <w:r w:rsidR="00FC5C06">
        <w:rPr>
          <w:rFonts w:asciiTheme="majorHAnsi" w:eastAsiaTheme="majorEastAsia" w:hAnsiTheme="majorHAnsi" w:cstheme="majorBidi"/>
          <w:color w:val="2C3241"/>
        </w:rPr>
        <w:t>7</w:t>
      </w:r>
      <w:r w:rsidRPr="7F487204">
        <w:rPr>
          <w:rFonts w:asciiTheme="majorHAnsi" w:eastAsiaTheme="majorEastAsia" w:hAnsiTheme="majorHAnsi" w:cstheme="majorBidi"/>
          <w:color w:val="2C3241"/>
        </w:rPr>
        <w:t xml:space="preserve"> </w:t>
      </w:r>
      <w:bookmarkStart w:id="0" w:name="_Int_b3j2lloL"/>
      <w:r w:rsidRPr="7F487204">
        <w:rPr>
          <w:rFonts w:asciiTheme="majorHAnsi" w:eastAsiaTheme="majorEastAsia" w:hAnsiTheme="majorHAnsi" w:cstheme="majorBidi"/>
          <w:color w:val="2C3241"/>
        </w:rPr>
        <w:t>years</w:t>
      </w:r>
      <w:bookmarkEnd w:id="0"/>
      <w:r w:rsidRPr="7F487204">
        <w:rPr>
          <w:rFonts w:asciiTheme="majorHAnsi" w:eastAsiaTheme="majorEastAsia" w:hAnsiTheme="majorHAnsi" w:cstheme="majorBidi"/>
          <w:color w:val="2C3241"/>
        </w:rPr>
        <w:t xml:space="preserve"> relevant work experience in media relations.</w:t>
      </w:r>
    </w:p>
    <w:p w14:paraId="04FE4265" w14:textId="3505F08F" w:rsidR="081E8586" w:rsidRDefault="0963C63A"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E</w:t>
      </w:r>
      <w:r w:rsidR="7A04A007" w:rsidRPr="7F487204">
        <w:rPr>
          <w:rFonts w:asciiTheme="majorHAnsi" w:eastAsiaTheme="majorEastAsia" w:hAnsiTheme="majorHAnsi" w:cstheme="majorBidi"/>
          <w:color w:val="2C3241"/>
        </w:rPr>
        <w:t xml:space="preserve">xperience </w:t>
      </w:r>
      <w:r w:rsidR="04068637" w:rsidRPr="7F487204">
        <w:rPr>
          <w:rFonts w:asciiTheme="majorHAnsi" w:eastAsiaTheme="majorEastAsia" w:hAnsiTheme="majorHAnsi" w:cstheme="majorBidi"/>
          <w:color w:val="2C3241"/>
        </w:rPr>
        <w:t>guiding, directing and motivating team members, including setting performance standards and monitoring performance.</w:t>
      </w:r>
    </w:p>
    <w:p w14:paraId="46F8CA50" w14:textId="42A642C3" w:rsidR="5BA4FF3C" w:rsidRDefault="04068637"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Experience establishing long-range objectives and specifying the strategies and actions to achieve them.</w:t>
      </w:r>
    </w:p>
    <w:p w14:paraId="50EE164C" w14:textId="31F3A80C" w:rsidR="11B8534B" w:rsidRDefault="0F35EAA9" w:rsidP="7F48720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Media planning</w:t>
      </w:r>
      <w:r w:rsidR="38ADF3AE" w:rsidRPr="7F487204">
        <w:rPr>
          <w:rFonts w:asciiTheme="majorHAnsi" w:eastAsiaTheme="majorEastAsia" w:hAnsiTheme="majorHAnsi" w:cstheme="majorBidi"/>
          <w:color w:val="2C3241"/>
        </w:rPr>
        <w:t xml:space="preserve"> </w:t>
      </w:r>
      <w:r w:rsidRPr="7F487204">
        <w:rPr>
          <w:rFonts w:asciiTheme="majorHAnsi" w:eastAsiaTheme="majorEastAsia" w:hAnsiTheme="majorHAnsi" w:cstheme="majorBidi"/>
          <w:color w:val="2C3241"/>
        </w:rPr>
        <w:t>experience with proven examples of strategies developed for brands that can show growth of earned media and affiliates network.</w:t>
      </w:r>
    </w:p>
    <w:p w14:paraId="74BD54DB" w14:textId="5858334F" w:rsidR="11B8534B" w:rsidRDefault="0F35EAA9"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Digitally fluent, with an understanding of the complex, fragmented media landscape and how to bring together cohesive programs and drive results.</w:t>
      </w:r>
    </w:p>
    <w:p w14:paraId="710C61ED" w14:textId="3704A9FC" w:rsidR="552CEF3E" w:rsidRDefault="7A04A007"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Creative thinking with an affinity for innovation and problem-solving.</w:t>
      </w:r>
    </w:p>
    <w:p w14:paraId="3ECC8A0F" w14:textId="26592B04" w:rsidR="552CEF3E" w:rsidRDefault="7A04A007"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Excellent communication skills, both written and verbal.</w:t>
      </w:r>
    </w:p>
    <w:p w14:paraId="4C899EA5" w14:textId="3469AC11" w:rsidR="552CEF3E" w:rsidRDefault="7A04A007"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In-depth understanding of web and marketing analytics.</w:t>
      </w:r>
    </w:p>
    <w:p w14:paraId="59AFD2A6" w14:textId="5987A748" w:rsidR="552CEF3E" w:rsidRDefault="7A04A007" w:rsidP="56F77FF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Ability to conduct market research and present reports.</w:t>
      </w:r>
    </w:p>
    <w:p w14:paraId="66DFB547" w14:textId="2AB4FB22" w:rsidR="1773FAAF" w:rsidRDefault="4C112631" w:rsidP="7F487204">
      <w:pPr>
        <w:pStyle w:val="ListParagraph"/>
        <w:numPr>
          <w:ilvl w:val="0"/>
          <w:numId w:val="5"/>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Ability to travel (anticipated 20%)</w:t>
      </w:r>
      <w:r w:rsidR="2C1C9725" w:rsidRPr="7F487204">
        <w:rPr>
          <w:rFonts w:asciiTheme="majorHAnsi" w:eastAsiaTheme="majorEastAsia" w:hAnsiTheme="majorHAnsi" w:cstheme="majorBidi"/>
          <w:color w:val="2C3241"/>
        </w:rPr>
        <w:t>.</w:t>
      </w:r>
    </w:p>
    <w:p w14:paraId="5275686C" w14:textId="5753708A" w:rsidR="00FC5C06" w:rsidRPr="00FC5C06" w:rsidRDefault="00FC5C06" w:rsidP="00FC5C06">
      <w:pPr>
        <w:rPr>
          <w:rFonts w:asciiTheme="majorHAnsi" w:eastAsiaTheme="majorEastAsia" w:hAnsiTheme="majorHAnsi" w:cstheme="majorBidi"/>
          <w:b/>
          <w:bCs/>
          <w:color w:val="2C3241"/>
        </w:rPr>
      </w:pPr>
      <w:r w:rsidRPr="00FC5C06">
        <w:rPr>
          <w:rFonts w:asciiTheme="majorHAnsi" w:eastAsiaTheme="majorEastAsia" w:hAnsiTheme="majorHAnsi" w:cstheme="majorBidi"/>
          <w:b/>
          <w:bCs/>
          <w:color w:val="2C3241"/>
        </w:rPr>
        <w:t>A</w:t>
      </w:r>
      <w:r w:rsidR="007D3822">
        <w:rPr>
          <w:rFonts w:asciiTheme="majorHAnsi" w:eastAsiaTheme="majorEastAsia" w:hAnsiTheme="majorHAnsi" w:cstheme="majorBidi"/>
          <w:b/>
          <w:bCs/>
          <w:color w:val="2C3241"/>
        </w:rPr>
        <w:t>ccountability</w:t>
      </w:r>
      <w:r w:rsidRPr="00FC5C06">
        <w:rPr>
          <w:rFonts w:asciiTheme="majorHAnsi" w:eastAsiaTheme="majorEastAsia" w:hAnsiTheme="majorHAnsi" w:cstheme="majorBidi"/>
          <w:b/>
          <w:bCs/>
          <w:color w:val="2C3241"/>
        </w:rPr>
        <w:t>:</w:t>
      </w:r>
    </w:p>
    <w:p w14:paraId="7D33D5DE" w14:textId="381DA3F3" w:rsidR="00FC5C06" w:rsidRPr="00EA33F1" w:rsidRDefault="00FC5C06" w:rsidP="00EA33F1">
      <w:pPr>
        <w:pStyle w:val="ListParagraph"/>
        <w:numPr>
          <w:ilvl w:val="0"/>
          <w:numId w:val="7"/>
        </w:numPr>
        <w:rPr>
          <w:rFonts w:asciiTheme="majorHAnsi" w:eastAsiaTheme="majorEastAsia" w:hAnsiTheme="majorHAnsi" w:cstheme="majorBidi"/>
          <w:color w:val="2C3241"/>
        </w:rPr>
      </w:pPr>
      <w:r w:rsidRPr="00EA33F1">
        <w:rPr>
          <w:rFonts w:asciiTheme="majorHAnsi" w:eastAsiaTheme="majorEastAsia" w:hAnsiTheme="majorHAnsi" w:cstheme="majorBidi"/>
          <w:color w:val="2C3241"/>
        </w:rPr>
        <w:t xml:space="preserve">Ensures The Hunt Institute is well represented in the </w:t>
      </w:r>
      <w:proofErr w:type="gramStart"/>
      <w:r w:rsidRPr="00EA33F1">
        <w:rPr>
          <w:rFonts w:asciiTheme="majorHAnsi" w:eastAsiaTheme="majorEastAsia" w:hAnsiTheme="majorHAnsi" w:cstheme="majorBidi"/>
          <w:color w:val="2C3241"/>
        </w:rPr>
        <w:t>media</w:t>
      </w:r>
      <w:proofErr w:type="gramEnd"/>
    </w:p>
    <w:p w14:paraId="48A08F4C" w14:textId="3FE56266" w:rsidR="00FC5C06" w:rsidRPr="00EA33F1" w:rsidRDefault="00FC5C06" w:rsidP="00EA33F1">
      <w:pPr>
        <w:pStyle w:val="ListParagraph"/>
        <w:numPr>
          <w:ilvl w:val="0"/>
          <w:numId w:val="7"/>
        </w:numPr>
        <w:rPr>
          <w:rFonts w:asciiTheme="majorHAnsi" w:eastAsiaTheme="majorEastAsia" w:hAnsiTheme="majorHAnsi" w:cstheme="majorBidi"/>
          <w:color w:val="2C3241"/>
        </w:rPr>
      </w:pPr>
      <w:r w:rsidRPr="00EA33F1">
        <w:rPr>
          <w:rFonts w:asciiTheme="majorHAnsi" w:eastAsiaTheme="majorEastAsia" w:hAnsiTheme="majorHAnsi" w:cstheme="majorBidi"/>
          <w:color w:val="2C3241"/>
        </w:rPr>
        <w:t xml:space="preserve">Ensures media relations team meets objectives and </w:t>
      </w:r>
      <w:proofErr w:type="gramStart"/>
      <w:r w:rsidRPr="00EA33F1">
        <w:rPr>
          <w:rFonts w:asciiTheme="majorHAnsi" w:eastAsiaTheme="majorEastAsia" w:hAnsiTheme="majorHAnsi" w:cstheme="majorBidi"/>
          <w:color w:val="2C3241"/>
        </w:rPr>
        <w:t>deadlines</w:t>
      </w:r>
      <w:proofErr w:type="gramEnd"/>
    </w:p>
    <w:p w14:paraId="52A634F1" w14:textId="15DDE79D" w:rsidR="00FC5C06" w:rsidRPr="00EA33F1" w:rsidRDefault="00FC5C06" w:rsidP="00EA33F1">
      <w:pPr>
        <w:pStyle w:val="ListParagraph"/>
        <w:numPr>
          <w:ilvl w:val="0"/>
          <w:numId w:val="7"/>
        </w:numPr>
        <w:rPr>
          <w:rFonts w:asciiTheme="majorHAnsi" w:eastAsiaTheme="majorEastAsia" w:hAnsiTheme="majorHAnsi" w:cstheme="majorBidi"/>
          <w:color w:val="2C3241"/>
        </w:rPr>
      </w:pPr>
      <w:r w:rsidRPr="00EA33F1">
        <w:rPr>
          <w:rFonts w:asciiTheme="majorHAnsi" w:eastAsiaTheme="majorEastAsia" w:hAnsiTheme="majorHAnsi" w:cstheme="majorBidi"/>
          <w:color w:val="2C3241"/>
        </w:rPr>
        <w:t xml:space="preserve">Achieves positive media coverage on local, state and national </w:t>
      </w:r>
      <w:proofErr w:type="gramStart"/>
      <w:r w:rsidRPr="00EA33F1">
        <w:rPr>
          <w:rFonts w:asciiTheme="majorHAnsi" w:eastAsiaTheme="majorEastAsia" w:hAnsiTheme="majorHAnsi" w:cstheme="majorBidi"/>
          <w:color w:val="2C3241"/>
        </w:rPr>
        <w:t>levels</w:t>
      </w:r>
      <w:proofErr w:type="gramEnd"/>
    </w:p>
    <w:p w14:paraId="4D49F5B0" w14:textId="6C1F3E2A" w:rsidR="00FC5C06" w:rsidRDefault="00FC5C06" w:rsidP="00FC5C06">
      <w:pPr>
        <w:pStyle w:val="ListParagraph"/>
        <w:numPr>
          <w:ilvl w:val="0"/>
          <w:numId w:val="7"/>
        </w:numPr>
        <w:rPr>
          <w:rFonts w:asciiTheme="majorHAnsi" w:eastAsiaTheme="majorEastAsia" w:hAnsiTheme="majorHAnsi" w:cstheme="majorBidi"/>
          <w:color w:val="2C3241"/>
        </w:rPr>
      </w:pPr>
      <w:r w:rsidRPr="00EA33F1">
        <w:rPr>
          <w:rFonts w:asciiTheme="majorHAnsi" w:eastAsiaTheme="majorEastAsia" w:hAnsiTheme="majorHAnsi" w:cstheme="majorBidi"/>
          <w:color w:val="2C3241"/>
        </w:rPr>
        <w:t>Writes and produces a variety of stories and content that positively promote The Hunt Institute</w:t>
      </w:r>
    </w:p>
    <w:p w14:paraId="6AC7C9F2" w14:textId="77777777" w:rsidR="00FC5C06" w:rsidRPr="00EA33F1" w:rsidRDefault="00FC5C06" w:rsidP="00EA33F1">
      <w:pPr>
        <w:pStyle w:val="ListParagraph"/>
        <w:rPr>
          <w:rFonts w:asciiTheme="majorHAnsi" w:eastAsiaTheme="majorEastAsia" w:hAnsiTheme="majorHAnsi" w:cstheme="majorBidi"/>
          <w:color w:val="2C3241"/>
        </w:rPr>
      </w:pPr>
    </w:p>
    <w:p w14:paraId="74722336" w14:textId="1D1160FE" w:rsidR="1773FAAF" w:rsidRDefault="1773FAAF" w:rsidP="00FC5C06">
      <w:pPr>
        <w:rPr>
          <w:rFonts w:asciiTheme="majorHAnsi" w:eastAsiaTheme="majorEastAsia" w:hAnsiTheme="majorHAnsi" w:cstheme="majorBidi"/>
          <w:b/>
          <w:bCs/>
          <w:color w:val="2C3241"/>
        </w:rPr>
      </w:pPr>
      <w:r w:rsidRPr="56F77FF4">
        <w:rPr>
          <w:rFonts w:asciiTheme="majorHAnsi" w:eastAsiaTheme="majorEastAsia" w:hAnsiTheme="majorHAnsi" w:cstheme="majorBidi"/>
          <w:b/>
          <w:bCs/>
          <w:color w:val="2C3241"/>
        </w:rPr>
        <w:lastRenderedPageBreak/>
        <w:t>Preferred qualifications:</w:t>
      </w:r>
    </w:p>
    <w:p w14:paraId="487A71E4" w14:textId="59614777" w:rsidR="1773FAAF" w:rsidRDefault="1773FAAF" w:rsidP="56F77FF4">
      <w:pPr>
        <w:pStyle w:val="ListParagraph"/>
        <w:numPr>
          <w:ilvl w:val="0"/>
          <w:numId w:val="1"/>
        </w:numPr>
        <w:rPr>
          <w:rFonts w:ascii="Calibri Light" w:eastAsia="Calibri Light" w:hAnsi="Calibri Light" w:cs="Calibri Light"/>
        </w:rPr>
      </w:pPr>
      <w:r w:rsidRPr="56F77FF4">
        <w:rPr>
          <w:rFonts w:ascii="Calibri Light" w:eastAsia="Calibri Light" w:hAnsi="Calibri Light" w:cs="Calibri Light"/>
        </w:rPr>
        <w:t>Nonprofit, agency, TV/radio or news organization experience strongly preferred.</w:t>
      </w:r>
    </w:p>
    <w:p w14:paraId="7FC81B3C" w14:textId="2E807428" w:rsidR="7917D5A0" w:rsidRDefault="7917D5A0" w:rsidP="56F77FF4">
      <w:pPr>
        <w:pStyle w:val="ListParagraph"/>
        <w:numPr>
          <w:ilvl w:val="0"/>
          <w:numId w:val="1"/>
        </w:numPr>
        <w:rPr>
          <w:rFonts w:ascii="Calibri Light" w:eastAsia="Calibri Light" w:hAnsi="Calibri Light" w:cs="Calibri Light"/>
        </w:rPr>
      </w:pPr>
      <w:r w:rsidRPr="56F77FF4">
        <w:rPr>
          <w:rFonts w:ascii="Calibri Light" w:eastAsia="Calibri Light" w:hAnsi="Calibri Light" w:cs="Calibri Light"/>
        </w:rPr>
        <w:t>Background working with and/or for elected officials.</w:t>
      </w:r>
    </w:p>
    <w:p w14:paraId="1456438E" w14:textId="25772013" w:rsidR="1773FAAF" w:rsidRDefault="1773FAAF" w:rsidP="56F77FF4">
      <w:pPr>
        <w:pStyle w:val="ListParagraph"/>
        <w:numPr>
          <w:ilvl w:val="0"/>
          <w:numId w:val="1"/>
        </w:numPr>
        <w:rPr>
          <w:rFonts w:asciiTheme="majorHAnsi" w:eastAsiaTheme="majorEastAsia" w:hAnsiTheme="majorHAnsi" w:cstheme="majorBidi"/>
          <w:color w:val="2C3241"/>
        </w:rPr>
      </w:pPr>
      <w:r w:rsidRPr="56F77FF4">
        <w:rPr>
          <w:rFonts w:asciiTheme="majorHAnsi" w:eastAsiaTheme="majorEastAsia" w:hAnsiTheme="majorHAnsi" w:cstheme="majorBidi"/>
          <w:color w:val="2C3241"/>
        </w:rPr>
        <w:t>Familiarity with Cision PR Software</w:t>
      </w:r>
      <w:r w:rsidR="7B71D3DB" w:rsidRPr="56F77FF4">
        <w:rPr>
          <w:rFonts w:asciiTheme="majorHAnsi" w:eastAsiaTheme="majorEastAsia" w:hAnsiTheme="majorHAnsi" w:cstheme="majorBidi"/>
          <w:color w:val="2C3241"/>
        </w:rPr>
        <w:t>.</w:t>
      </w:r>
    </w:p>
    <w:p w14:paraId="16EC66EF" w14:textId="55D326E3" w:rsidR="7B71D3DB" w:rsidRDefault="74FED3F3" w:rsidP="7F487204">
      <w:pPr>
        <w:pStyle w:val="ListParagraph"/>
        <w:numPr>
          <w:ilvl w:val="0"/>
          <w:numId w:val="1"/>
        </w:numPr>
        <w:rPr>
          <w:rFonts w:asciiTheme="majorHAnsi" w:eastAsiaTheme="majorEastAsia" w:hAnsiTheme="majorHAnsi" w:cstheme="majorBidi"/>
          <w:color w:val="2C3241"/>
        </w:rPr>
      </w:pPr>
      <w:r w:rsidRPr="7F487204">
        <w:rPr>
          <w:rFonts w:asciiTheme="majorHAnsi" w:eastAsiaTheme="majorEastAsia" w:hAnsiTheme="majorHAnsi" w:cstheme="majorBidi"/>
          <w:color w:val="2C3241"/>
        </w:rPr>
        <w:t xml:space="preserve">Paid advertising </w:t>
      </w:r>
      <w:r w:rsidR="7DF0E733" w:rsidRPr="7F487204">
        <w:rPr>
          <w:rFonts w:asciiTheme="majorHAnsi" w:eastAsiaTheme="majorEastAsia" w:hAnsiTheme="majorHAnsi" w:cstheme="majorBidi"/>
          <w:color w:val="2C3241"/>
        </w:rPr>
        <w:t xml:space="preserve">and media buying </w:t>
      </w:r>
      <w:r w:rsidRPr="7F487204">
        <w:rPr>
          <w:rFonts w:asciiTheme="majorHAnsi" w:eastAsiaTheme="majorEastAsia" w:hAnsiTheme="majorHAnsi" w:cstheme="majorBidi"/>
          <w:color w:val="2C3241"/>
        </w:rPr>
        <w:t>experience.</w:t>
      </w:r>
    </w:p>
    <w:p w14:paraId="2AB43E8C" w14:textId="2E690202" w:rsidR="2E3F86E3" w:rsidRDefault="2E3F86E3" w:rsidP="56F77FF4">
      <w:pPr>
        <w:rPr>
          <w:rFonts w:asciiTheme="majorHAnsi" w:eastAsiaTheme="majorEastAsia" w:hAnsiTheme="majorHAnsi" w:cstheme="majorBidi"/>
          <w:b/>
          <w:bCs/>
          <w:color w:val="2C3241"/>
        </w:rPr>
      </w:pPr>
      <w:r w:rsidRPr="56F77FF4">
        <w:rPr>
          <w:rFonts w:asciiTheme="majorHAnsi" w:eastAsiaTheme="majorEastAsia" w:hAnsiTheme="majorHAnsi" w:cstheme="majorBidi"/>
          <w:b/>
          <w:bCs/>
          <w:color w:val="2C3241"/>
        </w:rPr>
        <w:t>Ideal candidates will also demonstrate:</w:t>
      </w:r>
    </w:p>
    <w:p w14:paraId="1597E7D3" w14:textId="694A4577" w:rsidR="2E3F86E3" w:rsidRDefault="2E3F86E3" w:rsidP="56F77FF4">
      <w:pPr>
        <w:pStyle w:val="ListParagraph"/>
        <w:numPr>
          <w:ilvl w:val="0"/>
          <w:numId w:val="2"/>
        </w:numPr>
        <w:rPr>
          <w:rFonts w:ascii="Calibri Light" w:eastAsia="Calibri Light" w:hAnsi="Calibri Light" w:cs="Calibri Light"/>
        </w:rPr>
      </w:pPr>
      <w:r w:rsidRPr="56F77FF4">
        <w:rPr>
          <w:rFonts w:ascii="Calibri Light" w:eastAsia="Calibri Light" w:hAnsi="Calibri Light" w:cs="Calibri Light"/>
        </w:rPr>
        <w:t>Resourcefulness and good judgment.</w:t>
      </w:r>
    </w:p>
    <w:p w14:paraId="67414D59" w14:textId="1B982C15" w:rsidR="2E3F86E3" w:rsidRDefault="2E3F86E3" w:rsidP="56F77FF4">
      <w:pPr>
        <w:pStyle w:val="ListParagraph"/>
        <w:numPr>
          <w:ilvl w:val="0"/>
          <w:numId w:val="2"/>
        </w:numPr>
        <w:rPr>
          <w:rFonts w:ascii="Calibri Light" w:eastAsia="Calibri Light" w:hAnsi="Calibri Light" w:cs="Calibri Light"/>
        </w:rPr>
      </w:pPr>
      <w:r w:rsidRPr="56F77FF4">
        <w:rPr>
          <w:rFonts w:ascii="Calibri Light" w:eastAsia="Calibri Light" w:hAnsi="Calibri Light" w:cs="Calibri Light"/>
        </w:rPr>
        <w:t>Leadership by example.</w:t>
      </w:r>
    </w:p>
    <w:p w14:paraId="5A7D8F8E" w14:textId="5C863630" w:rsidR="2E3F86E3" w:rsidRDefault="2E3F86E3" w:rsidP="56F77FF4">
      <w:pPr>
        <w:pStyle w:val="ListParagraph"/>
        <w:numPr>
          <w:ilvl w:val="0"/>
          <w:numId w:val="2"/>
        </w:numPr>
        <w:rPr>
          <w:rFonts w:ascii="Calibri Light" w:eastAsia="Calibri Light" w:hAnsi="Calibri Light" w:cs="Calibri Light"/>
        </w:rPr>
      </w:pPr>
      <w:r w:rsidRPr="56F77FF4">
        <w:rPr>
          <w:rFonts w:ascii="Calibri Light" w:eastAsia="Calibri Light" w:hAnsi="Calibri Light" w:cs="Calibri Light"/>
        </w:rPr>
        <w:t>The value of diversity of thought, backgrounds, and perspectives.</w:t>
      </w:r>
    </w:p>
    <w:p w14:paraId="27743A23" w14:textId="5A12741F" w:rsidR="2E3F86E3" w:rsidRDefault="2E3F86E3" w:rsidP="56F77FF4">
      <w:pPr>
        <w:pStyle w:val="ListParagraph"/>
        <w:numPr>
          <w:ilvl w:val="0"/>
          <w:numId w:val="2"/>
        </w:numPr>
        <w:rPr>
          <w:rFonts w:ascii="Calibri Light" w:eastAsia="Calibri Light" w:hAnsi="Calibri Light" w:cs="Calibri Light"/>
        </w:rPr>
      </w:pPr>
      <w:r w:rsidRPr="56F77FF4">
        <w:rPr>
          <w:rFonts w:ascii="Calibri Light" w:eastAsia="Calibri Light" w:hAnsi="Calibri Light" w:cs="Calibri Light"/>
        </w:rPr>
        <w:t>Integrity/ethics beyond reproach.</w:t>
      </w:r>
    </w:p>
    <w:p w14:paraId="24BF7324" w14:textId="4C98CF25" w:rsidR="2E3F86E3" w:rsidRDefault="2E3F86E3" w:rsidP="56F77FF4">
      <w:pPr>
        <w:pStyle w:val="ListParagraph"/>
        <w:numPr>
          <w:ilvl w:val="0"/>
          <w:numId w:val="2"/>
        </w:numPr>
        <w:rPr>
          <w:rFonts w:ascii="Calibri Light" w:eastAsia="Calibri Light" w:hAnsi="Calibri Light" w:cs="Calibri Light"/>
        </w:rPr>
      </w:pPr>
      <w:r w:rsidRPr="56F77FF4">
        <w:rPr>
          <w:rFonts w:ascii="Calibri Light" w:eastAsia="Calibri Light" w:hAnsi="Calibri Light" w:cs="Calibri Light"/>
        </w:rPr>
        <w:t>Constant seeking to apply best practices.</w:t>
      </w:r>
    </w:p>
    <w:p w14:paraId="49E4D091" w14:textId="54FB1432" w:rsidR="2E3F86E3" w:rsidRDefault="2E3F86E3" w:rsidP="56F77FF4">
      <w:pPr>
        <w:pStyle w:val="ListParagraph"/>
        <w:numPr>
          <w:ilvl w:val="0"/>
          <w:numId w:val="2"/>
        </w:numPr>
        <w:rPr>
          <w:rFonts w:ascii="Calibri Light" w:eastAsia="Calibri Light" w:hAnsi="Calibri Light" w:cs="Calibri Light"/>
        </w:rPr>
      </w:pPr>
      <w:r w:rsidRPr="56F77FF4">
        <w:rPr>
          <w:rFonts w:ascii="Calibri Light" w:eastAsia="Calibri Light" w:hAnsi="Calibri Light" w:cs="Calibri Light"/>
        </w:rPr>
        <w:t>Willingness to work collaboratively and consider new ideas.</w:t>
      </w:r>
    </w:p>
    <w:p w14:paraId="7E5410EA" w14:textId="044EFCA7" w:rsidR="2E3F86E3" w:rsidRDefault="2E3F86E3" w:rsidP="56F77FF4">
      <w:pPr>
        <w:pStyle w:val="ListParagraph"/>
        <w:numPr>
          <w:ilvl w:val="0"/>
          <w:numId w:val="2"/>
        </w:numPr>
        <w:rPr>
          <w:rFonts w:ascii="Calibri Light" w:eastAsia="Calibri Light" w:hAnsi="Calibri Light" w:cs="Calibri Light"/>
        </w:rPr>
      </w:pPr>
      <w:r w:rsidRPr="56F77FF4">
        <w:rPr>
          <w:rFonts w:ascii="Calibri Light" w:eastAsia="Calibri Light" w:hAnsi="Calibri Light" w:cs="Calibri Light"/>
        </w:rPr>
        <w:t>Commitment to The Hunt Institute’s mission, vision, financial stability, and success.</w:t>
      </w:r>
    </w:p>
    <w:p w14:paraId="7A26A18C" w14:textId="52821843" w:rsidR="65181023" w:rsidRDefault="65181023" w:rsidP="56F77FF4">
      <w:pPr>
        <w:rPr>
          <w:rFonts w:ascii="Calibri Light" w:eastAsia="Calibri Light" w:hAnsi="Calibri Light" w:cs="Calibri Light"/>
          <w:b/>
          <w:bCs/>
        </w:rPr>
      </w:pPr>
      <w:r w:rsidRPr="56F77FF4">
        <w:rPr>
          <w:rFonts w:ascii="Calibri Light" w:eastAsia="Calibri Light" w:hAnsi="Calibri Light" w:cs="Calibri Light"/>
          <w:b/>
          <w:bCs/>
        </w:rPr>
        <w:t xml:space="preserve">Benefits and Compensation </w:t>
      </w:r>
    </w:p>
    <w:p w14:paraId="5A1B9343" w14:textId="77777777" w:rsidR="00BB4EE6" w:rsidRDefault="65181023" w:rsidP="56F77FF4">
      <w:pPr>
        <w:rPr>
          <w:rFonts w:ascii="Calibri Light" w:eastAsia="Calibri Light" w:hAnsi="Calibri Light" w:cs="Calibri Light"/>
        </w:rPr>
      </w:pPr>
      <w:r w:rsidRPr="56F77FF4">
        <w:rPr>
          <w:rFonts w:ascii="Calibri Light" w:eastAsia="Calibri Light" w:hAnsi="Calibri Light" w:cs="Calibri Light"/>
        </w:rPr>
        <w:t xml:space="preserve">The Hunt Institute offers competitive compensation and an attractive benefits package, including health, dental and vision and a 401(k) plan with an employer matching contribution policy. </w:t>
      </w:r>
    </w:p>
    <w:p w14:paraId="5433B643" w14:textId="38F0BDD5" w:rsidR="65181023" w:rsidRDefault="65181023" w:rsidP="56F77FF4">
      <w:r w:rsidRPr="56F77FF4">
        <w:rPr>
          <w:rFonts w:ascii="Calibri Light" w:eastAsia="Calibri Light" w:hAnsi="Calibri Light" w:cs="Calibri Light"/>
        </w:rPr>
        <w:t xml:space="preserve">We feel </w:t>
      </w:r>
      <w:bookmarkStart w:id="1" w:name="_Int_EDZV319d"/>
      <w:r w:rsidRPr="56F77FF4">
        <w:rPr>
          <w:rFonts w:ascii="Calibri Light" w:eastAsia="Calibri Light" w:hAnsi="Calibri Light" w:cs="Calibri Light"/>
        </w:rPr>
        <w:t>passionately</w:t>
      </w:r>
      <w:bookmarkEnd w:id="1"/>
      <w:r w:rsidRPr="56F77FF4">
        <w:rPr>
          <w:rFonts w:ascii="Calibri Light" w:eastAsia="Calibri Light" w:hAnsi="Calibri Light" w:cs="Calibri Light"/>
        </w:rPr>
        <w:t xml:space="preserve"> about equal pay for equal </w:t>
      </w:r>
      <w:r w:rsidRPr="00401B81">
        <w:rPr>
          <w:rFonts w:ascii="Calibri Light" w:eastAsia="Calibri Light" w:hAnsi="Calibri Light" w:cs="Calibri Light"/>
        </w:rPr>
        <w:t xml:space="preserve">work, and transparency in compensation is one vehicle to achieve that. The salary recruitment range for this position is: </w:t>
      </w:r>
      <w:r w:rsidR="00BF00EF" w:rsidRPr="00BF00EF">
        <w:rPr>
          <w:rFonts w:ascii="Calibri Light" w:eastAsia="Calibri Light" w:hAnsi="Calibri Light" w:cs="Calibri Light"/>
        </w:rPr>
        <w:t>$</w:t>
      </w:r>
      <w:r w:rsidR="00BB4EE6">
        <w:rPr>
          <w:rFonts w:ascii="Calibri Light" w:eastAsia="Calibri Light" w:hAnsi="Calibri Light" w:cs="Calibri Light"/>
        </w:rPr>
        <w:t>9</w:t>
      </w:r>
      <w:r w:rsidR="00BF00EF" w:rsidRPr="00BF00EF">
        <w:rPr>
          <w:rFonts w:ascii="Calibri Light" w:eastAsia="Calibri Light" w:hAnsi="Calibri Light" w:cs="Calibri Light"/>
        </w:rPr>
        <w:t>5,000 - $</w:t>
      </w:r>
      <w:r w:rsidR="00BB4EE6">
        <w:rPr>
          <w:rFonts w:ascii="Calibri Light" w:eastAsia="Calibri Light" w:hAnsi="Calibri Light" w:cs="Calibri Light"/>
        </w:rPr>
        <w:t>116</w:t>
      </w:r>
      <w:r w:rsidR="00BF00EF" w:rsidRPr="00BF00EF">
        <w:rPr>
          <w:rFonts w:ascii="Calibri Light" w:eastAsia="Calibri Light" w:hAnsi="Calibri Light" w:cs="Calibri Light"/>
        </w:rPr>
        <w:t>,</w:t>
      </w:r>
      <w:r w:rsidR="00BB4EE6">
        <w:rPr>
          <w:rFonts w:ascii="Calibri Light" w:eastAsia="Calibri Light" w:hAnsi="Calibri Light" w:cs="Calibri Light"/>
        </w:rPr>
        <w:t>250</w:t>
      </w:r>
      <w:r w:rsidRPr="00401B81">
        <w:rPr>
          <w:rFonts w:ascii="Calibri Light" w:eastAsia="Calibri Light" w:hAnsi="Calibri Light" w:cs="Calibri Light"/>
        </w:rPr>
        <w:t>.</w:t>
      </w:r>
      <w:r w:rsidRPr="56F77FF4">
        <w:rPr>
          <w:rFonts w:ascii="Calibri Light" w:eastAsia="Calibri Light" w:hAnsi="Calibri Light" w:cs="Calibri Light"/>
        </w:rPr>
        <w:t xml:space="preserve"> </w:t>
      </w:r>
    </w:p>
    <w:p w14:paraId="658D6F6D" w14:textId="10286F0C" w:rsidR="65181023" w:rsidRDefault="65181023" w:rsidP="56F77FF4">
      <w:pPr>
        <w:rPr>
          <w:rFonts w:ascii="Calibri Light" w:eastAsia="Calibri Light" w:hAnsi="Calibri Light" w:cs="Calibri Light"/>
          <w:b/>
          <w:bCs/>
        </w:rPr>
      </w:pPr>
      <w:r w:rsidRPr="56F77FF4">
        <w:rPr>
          <w:rFonts w:ascii="Calibri Light" w:eastAsia="Calibri Light" w:hAnsi="Calibri Light" w:cs="Calibri Light"/>
          <w:b/>
          <w:bCs/>
        </w:rPr>
        <w:t xml:space="preserve">Equal Employment Opportunity </w:t>
      </w:r>
    </w:p>
    <w:p w14:paraId="5AC357B4" w14:textId="2F8A2B4E" w:rsidR="65181023" w:rsidRDefault="65181023" w:rsidP="56F77FF4">
      <w:r w:rsidRPr="56F77FF4">
        <w:rPr>
          <w:rFonts w:ascii="Calibri Light" w:eastAsia="Calibri Light" w:hAnsi="Calibri Light" w:cs="Calibri Light"/>
        </w:rPr>
        <w:t xml:space="preserve">At The Hunt Institute, Equal Employment Opportunity is our commitment and goal. All qualified candidates will receive consideration for employment without regard to race, national origin, gender, age, religion, disability, sexual orientation, veteran status, marital status, or any other protected status designated by federal, state, or local law. Applicants are encouraged to confidentially self-identify when applying. Employment is contingent upon successful completion of a reference check and background investigation. </w:t>
      </w:r>
    </w:p>
    <w:p w14:paraId="5D86E67E" w14:textId="11B89886" w:rsidR="65181023" w:rsidRDefault="4695B2C3" w:rsidP="56F77FF4">
      <w:pPr>
        <w:rPr>
          <w:rFonts w:ascii="Calibri Light" w:eastAsia="Calibri Light" w:hAnsi="Calibri Light" w:cs="Calibri Light"/>
          <w:color w:val="4472C4" w:themeColor="accent1"/>
        </w:rPr>
      </w:pPr>
      <w:r w:rsidRPr="7F487204">
        <w:rPr>
          <w:rFonts w:ascii="Calibri Light" w:eastAsia="Calibri Light" w:hAnsi="Calibri Light" w:cs="Calibri Light"/>
          <w:b/>
          <w:bCs/>
          <w:color w:val="4472C4" w:themeColor="accent1"/>
        </w:rPr>
        <w:t xml:space="preserve">To apply: </w:t>
      </w:r>
      <w:r w:rsidRPr="7F487204">
        <w:rPr>
          <w:rFonts w:ascii="Calibri Light" w:eastAsia="Calibri Light" w:hAnsi="Calibri Light" w:cs="Calibri Light"/>
          <w:color w:val="4472C4" w:themeColor="accent1"/>
        </w:rPr>
        <w:t xml:space="preserve">Please submit cover letter, along with a résumé or CV, and a writing sample (no more than five pages; sections from a longer paper can be submitted) to </w:t>
      </w:r>
      <w:hyperlink r:id="rId9">
        <w:r w:rsidRPr="7F487204">
          <w:rPr>
            <w:rStyle w:val="Hyperlink"/>
            <w:rFonts w:ascii="Calibri Light" w:eastAsia="Calibri Light" w:hAnsi="Calibri Light" w:cs="Calibri Light"/>
            <w:color w:val="4472C4" w:themeColor="accent1"/>
          </w:rPr>
          <w:t>applicant@hunt-institute.org</w:t>
        </w:r>
      </w:hyperlink>
      <w:r w:rsidR="6CA516A9" w:rsidRPr="7F487204">
        <w:rPr>
          <w:rFonts w:ascii="Calibri Light" w:eastAsia="Calibri Light" w:hAnsi="Calibri Light" w:cs="Calibri Light"/>
          <w:color w:val="4472C4" w:themeColor="accent1"/>
        </w:rPr>
        <w:t xml:space="preserve"> </w:t>
      </w:r>
      <w:r w:rsidRPr="7F487204">
        <w:rPr>
          <w:rFonts w:ascii="Calibri Light" w:eastAsia="Calibri Light" w:hAnsi="Calibri Light" w:cs="Calibri Light"/>
          <w:color w:val="4472C4" w:themeColor="accent1"/>
        </w:rPr>
        <w:t xml:space="preserve">with the subject line “Last Name – </w:t>
      </w:r>
      <w:r w:rsidR="68E7098E" w:rsidRPr="7F487204">
        <w:rPr>
          <w:rFonts w:ascii="Calibri Light" w:eastAsia="Calibri Light" w:hAnsi="Calibri Light" w:cs="Calibri Light"/>
          <w:color w:val="4472C4" w:themeColor="accent1"/>
        </w:rPr>
        <w:t xml:space="preserve">Director of Media </w:t>
      </w:r>
      <w:r w:rsidR="00EF38AC">
        <w:rPr>
          <w:rFonts w:ascii="Calibri Light" w:eastAsia="Calibri Light" w:hAnsi="Calibri Light" w:cs="Calibri Light"/>
          <w:color w:val="4472C4" w:themeColor="accent1"/>
        </w:rPr>
        <w:t>Relations</w:t>
      </w:r>
      <w:r w:rsidRPr="7F487204">
        <w:rPr>
          <w:rFonts w:ascii="Calibri Light" w:eastAsia="Calibri Light" w:hAnsi="Calibri Light" w:cs="Calibri Light"/>
          <w:color w:val="4472C4" w:themeColor="accent1"/>
        </w:rPr>
        <w:t xml:space="preserve">.” No phone calls, please. </w:t>
      </w:r>
    </w:p>
    <w:sectPr w:rsidR="65181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CFF2"/>
    <w:multiLevelType w:val="hybridMultilevel"/>
    <w:tmpl w:val="FE9C558E"/>
    <w:lvl w:ilvl="0" w:tplc="8442519C">
      <w:start w:val="1"/>
      <w:numFmt w:val="bullet"/>
      <w:lvlText w:val=""/>
      <w:lvlJc w:val="left"/>
      <w:pPr>
        <w:ind w:left="720" w:hanging="360"/>
      </w:pPr>
      <w:rPr>
        <w:rFonts w:ascii="Symbol" w:hAnsi="Symbol" w:hint="default"/>
      </w:rPr>
    </w:lvl>
    <w:lvl w:ilvl="1" w:tplc="6622AAD4">
      <w:start w:val="1"/>
      <w:numFmt w:val="bullet"/>
      <w:lvlText w:val="o"/>
      <w:lvlJc w:val="left"/>
      <w:pPr>
        <w:ind w:left="1440" w:hanging="360"/>
      </w:pPr>
      <w:rPr>
        <w:rFonts w:ascii="Courier New" w:hAnsi="Courier New" w:hint="default"/>
      </w:rPr>
    </w:lvl>
    <w:lvl w:ilvl="2" w:tplc="FBEA071C">
      <w:start w:val="1"/>
      <w:numFmt w:val="bullet"/>
      <w:lvlText w:val=""/>
      <w:lvlJc w:val="left"/>
      <w:pPr>
        <w:ind w:left="2160" w:hanging="360"/>
      </w:pPr>
      <w:rPr>
        <w:rFonts w:ascii="Wingdings" w:hAnsi="Wingdings" w:hint="default"/>
      </w:rPr>
    </w:lvl>
    <w:lvl w:ilvl="3" w:tplc="30B27032">
      <w:start w:val="1"/>
      <w:numFmt w:val="bullet"/>
      <w:lvlText w:val=""/>
      <w:lvlJc w:val="left"/>
      <w:pPr>
        <w:ind w:left="2880" w:hanging="360"/>
      </w:pPr>
      <w:rPr>
        <w:rFonts w:ascii="Symbol" w:hAnsi="Symbol" w:hint="default"/>
      </w:rPr>
    </w:lvl>
    <w:lvl w:ilvl="4" w:tplc="9818402C">
      <w:start w:val="1"/>
      <w:numFmt w:val="bullet"/>
      <w:lvlText w:val="o"/>
      <w:lvlJc w:val="left"/>
      <w:pPr>
        <w:ind w:left="3600" w:hanging="360"/>
      </w:pPr>
      <w:rPr>
        <w:rFonts w:ascii="Courier New" w:hAnsi="Courier New" w:hint="default"/>
      </w:rPr>
    </w:lvl>
    <w:lvl w:ilvl="5" w:tplc="269ED084">
      <w:start w:val="1"/>
      <w:numFmt w:val="bullet"/>
      <w:lvlText w:val=""/>
      <w:lvlJc w:val="left"/>
      <w:pPr>
        <w:ind w:left="4320" w:hanging="360"/>
      </w:pPr>
      <w:rPr>
        <w:rFonts w:ascii="Wingdings" w:hAnsi="Wingdings" w:hint="default"/>
      </w:rPr>
    </w:lvl>
    <w:lvl w:ilvl="6" w:tplc="F0FE014A">
      <w:start w:val="1"/>
      <w:numFmt w:val="bullet"/>
      <w:lvlText w:val=""/>
      <w:lvlJc w:val="left"/>
      <w:pPr>
        <w:ind w:left="5040" w:hanging="360"/>
      </w:pPr>
      <w:rPr>
        <w:rFonts w:ascii="Symbol" w:hAnsi="Symbol" w:hint="default"/>
      </w:rPr>
    </w:lvl>
    <w:lvl w:ilvl="7" w:tplc="BBDEE94E">
      <w:start w:val="1"/>
      <w:numFmt w:val="bullet"/>
      <w:lvlText w:val="o"/>
      <w:lvlJc w:val="left"/>
      <w:pPr>
        <w:ind w:left="5760" w:hanging="360"/>
      </w:pPr>
      <w:rPr>
        <w:rFonts w:ascii="Courier New" w:hAnsi="Courier New" w:hint="default"/>
      </w:rPr>
    </w:lvl>
    <w:lvl w:ilvl="8" w:tplc="F9E806AA">
      <w:start w:val="1"/>
      <w:numFmt w:val="bullet"/>
      <w:lvlText w:val=""/>
      <w:lvlJc w:val="left"/>
      <w:pPr>
        <w:ind w:left="6480" w:hanging="360"/>
      </w:pPr>
      <w:rPr>
        <w:rFonts w:ascii="Wingdings" w:hAnsi="Wingdings" w:hint="default"/>
      </w:rPr>
    </w:lvl>
  </w:abstractNum>
  <w:abstractNum w:abstractNumId="1" w15:restartNumberingAfterBreak="0">
    <w:nsid w:val="1D743EE1"/>
    <w:multiLevelType w:val="hybridMultilevel"/>
    <w:tmpl w:val="C3367382"/>
    <w:lvl w:ilvl="0" w:tplc="C24686A4">
      <w:start w:val="1"/>
      <w:numFmt w:val="bullet"/>
      <w:lvlText w:val=""/>
      <w:lvlJc w:val="left"/>
      <w:pPr>
        <w:ind w:left="720" w:hanging="360"/>
      </w:pPr>
      <w:rPr>
        <w:rFonts w:ascii="Symbol" w:hAnsi="Symbol" w:hint="default"/>
      </w:rPr>
    </w:lvl>
    <w:lvl w:ilvl="1" w:tplc="C930EF14">
      <w:start w:val="1"/>
      <w:numFmt w:val="bullet"/>
      <w:lvlText w:val="o"/>
      <w:lvlJc w:val="left"/>
      <w:pPr>
        <w:ind w:left="1440" w:hanging="360"/>
      </w:pPr>
      <w:rPr>
        <w:rFonts w:ascii="Courier New" w:hAnsi="Courier New" w:hint="default"/>
      </w:rPr>
    </w:lvl>
    <w:lvl w:ilvl="2" w:tplc="5E122DA6">
      <w:start w:val="1"/>
      <w:numFmt w:val="bullet"/>
      <w:lvlText w:val=""/>
      <w:lvlJc w:val="left"/>
      <w:pPr>
        <w:ind w:left="2160" w:hanging="360"/>
      </w:pPr>
      <w:rPr>
        <w:rFonts w:ascii="Wingdings" w:hAnsi="Wingdings" w:hint="default"/>
      </w:rPr>
    </w:lvl>
    <w:lvl w:ilvl="3" w:tplc="825A235C">
      <w:start w:val="1"/>
      <w:numFmt w:val="bullet"/>
      <w:lvlText w:val=""/>
      <w:lvlJc w:val="left"/>
      <w:pPr>
        <w:ind w:left="2880" w:hanging="360"/>
      </w:pPr>
      <w:rPr>
        <w:rFonts w:ascii="Symbol" w:hAnsi="Symbol" w:hint="default"/>
      </w:rPr>
    </w:lvl>
    <w:lvl w:ilvl="4" w:tplc="DAB60A16">
      <w:start w:val="1"/>
      <w:numFmt w:val="bullet"/>
      <w:lvlText w:val="o"/>
      <w:lvlJc w:val="left"/>
      <w:pPr>
        <w:ind w:left="3600" w:hanging="360"/>
      </w:pPr>
      <w:rPr>
        <w:rFonts w:ascii="Courier New" w:hAnsi="Courier New" w:hint="default"/>
      </w:rPr>
    </w:lvl>
    <w:lvl w:ilvl="5" w:tplc="2C9A8E5E">
      <w:start w:val="1"/>
      <w:numFmt w:val="bullet"/>
      <w:lvlText w:val=""/>
      <w:lvlJc w:val="left"/>
      <w:pPr>
        <w:ind w:left="4320" w:hanging="360"/>
      </w:pPr>
      <w:rPr>
        <w:rFonts w:ascii="Wingdings" w:hAnsi="Wingdings" w:hint="default"/>
      </w:rPr>
    </w:lvl>
    <w:lvl w:ilvl="6" w:tplc="4BE4B8B0">
      <w:start w:val="1"/>
      <w:numFmt w:val="bullet"/>
      <w:lvlText w:val=""/>
      <w:lvlJc w:val="left"/>
      <w:pPr>
        <w:ind w:left="5040" w:hanging="360"/>
      </w:pPr>
      <w:rPr>
        <w:rFonts w:ascii="Symbol" w:hAnsi="Symbol" w:hint="default"/>
      </w:rPr>
    </w:lvl>
    <w:lvl w:ilvl="7" w:tplc="B2DE5F14">
      <w:start w:val="1"/>
      <w:numFmt w:val="bullet"/>
      <w:lvlText w:val="o"/>
      <w:lvlJc w:val="left"/>
      <w:pPr>
        <w:ind w:left="5760" w:hanging="360"/>
      </w:pPr>
      <w:rPr>
        <w:rFonts w:ascii="Courier New" w:hAnsi="Courier New" w:hint="default"/>
      </w:rPr>
    </w:lvl>
    <w:lvl w:ilvl="8" w:tplc="F45AABC0">
      <w:start w:val="1"/>
      <w:numFmt w:val="bullet"/>
      <w:lvlText w:val=""/>
      <w:lvlJc w:val="left"/>
      <w:pPr>
        <w:ind w:left="6480" w:hanging="360"/>
      </w:pPr>
      <w:rPr>
        <w:rFonts w:ascii="Wingdings" w:hAnsi="Wingdings" w:hint="default"/>
      </w:rPr>
    </w:lvl>
  </w:abstractNum>
  <w:abstractNum w:abstractNumId="2" w15:restartNumberingAfterBreak="0">
    <w:nsid w:val="3AF12F59"/>
    <w:multiLevelType w:val="hybridMultilevel"/>
    <w:tmpl w:val="D4185C68"/>
    <w:lvl w:ilvl="0" w:tplc="636C8310">
      <w:start w:val="1"/>
      <w:numFmt w:val="bullet"/>
      <w:lvlText w:val=""/>
      <w:lvlJc w:val="left"/>
      <w:pPr>
        <w:ind w:left="720" w:hanging="360"/>
      </w:pPr>
      <w:rPr>
        <w:rFonts w:ascii="Symbol" w:hAnsi="Symbol" w:hint="default"/>
      </w:rPr>
    </w:lvl>
    <w:lvl w:ilvl="1" w:tplc="94528054">
      <w:start w:val="1"/>
      <w:numFmt w:val="bullet"/>
      <w:lvlText w:val="o"/>
      <w:lvlJc w:val="left"/>
      <w:pPr>
        <w:ind w:left="1440" w:hanging="360"/>
      </w:pPr>
      <w:rPr>
        <w:rFonts w:ascii="Courier New" w:hAnsi="Courier New" w:hint="default"/>
      </w:rPr>
    </w:lvl>
    <w:lvl w:ilvl="2" w:tplc="89806864">
      <w:start w:val="1"/>
      <w:numFmt w:val="bullet"/>
      <w:lvlText w:val=""/>
      <w:lvlJc w:val="left"/>
      <w:pPr>
        <w:ind w:left="2160" w:hanging="360"/>
      </w:pPr>
      <w:rPr>
        <w:rFonts w:ascii="Wingdings" w:hAnsi="Wingdings" w:hint="default"/>
      </w:rPr>
    </w:lvl>
    <w:lvl w:ilvl="3" w:tplc="223CB5A2">
      <w:start w:val="1"/>
      <w:numFmt w:val="bullet"/>
      <w:lvlText w:val=""/>
      <w:lvlJc w:val="left"/>
      <w:pPr>
        <w:ind w:left="2880" w:hanging="360"/>
      </w:pPr>
      <w:rPr>
        <w:rFonts w:ascii="Symbol" w:hAnsi="Symbol" w:hint="default"/>
      </w:rPr>
    </w:lvl>
    <w:lvl w:ilvl="4" w:tplc="B2C6D4BA">
      <w:start w:val="1"/>
      <w:numFmt w:val="bullet"/>
      <w:lvlText w:val="o"/>
      <w:lvlJc w:val="left"/>
      <w:pPr>
        <w:ind w:left="3600" w:hanging="360"/>
      </w:pPr>
      <w:rPr>
        <w:rFonts w:ascii="Courier New" w:hAnsi="Courier New" w:hint="default"/>
      </w:rPr>
    </w:lvl>
    <w:lvl w:ilvl="5" w:tplc="99BEB4EC">
      <w:start w:val="1"/>
      <w:numFmt w:val="bullet"/>
      <w:lvlText w:val=""/>
      <w:lvlJc w:val="left"/>
      <w:pPr>
        <w:ind w:left="4320" w:hanging="360"/>
      </w:pPr>
      <w:rPr>
        <w:rFonts w:ascii="Wingdings" w:hAnsi="Wingdings" w:hint="default"/>
      </w:rPr>
    </w:lvl>
    <w:lvl w:ilvl="6" w:tplc="4B02F740">
      <w:start w:val="1"/>
      <w:numFmt w:val="bullet"/>
      <w:lvlText w:val=""/>
      <w:lvlJc w:val="left"/>
      <w:pPr>
        <w:ind w:left="5040" w:hanging="360"/>
      </w:pPr>
      <w:rPr>
        <w:rFonts w:ascii="Symbol" w:hAnsi="Symbol" w:hint="default"/>
      </w:rPr>
    </w:lvl>
    <w:lvl w:ilvl="7" w:tplc="F8BA9588">
      <w:start w:val="1"/>
      <w:numFmt w:val="bullet"/>
      <w:lvlText w:val="o"/>
      <w:lvlJc w:val="left"/>
      <w:pPr>
        <w:ind w:left="5760" w:hanging="360"/>
      </w:pPr>
      <w:rPr>
        <w:rFonts w:ascii="Courier New" w:hAnsi="Courier New" w:hint="default"/>
      </w:rPr>
    </w:lvl>
    <w:lvl w:ilvl="8" w:tplc="1D046976">
      <w:start w:val="1"/>
      <w:numFmt w:val="bullet"/>
      <w:lvlText w:val=""/>
      <w:lvlJc w:val="left"/>
      <w:pPr>
        <w:ind w:left="6480" w:hanging="360"/>
      </w:pPr>
      <w:rPr>
        <w:rFonts w:ascii="Wingdings" w:hAnsi="Wingdings" w:hint="default"/>
      </w:rPr>
    </w:lvl>
  </w:abstractNum>
  <w:abstractNum w:abstractNumId="3" w15:restartNumberingAfterBreak="0">
    <w:nsid w:val="3FA62D67"/>
    <w:multiLevelType w:val="hybridMultilevel"/>
    <w:tmpl w:val="57328778"/>
    <w:lvl w:ilvl="0" w:tplc="A424839A">
      <w:start w:val="1"/>
      <w:numFmt w:val="bullet"/>
      <w:lvlText w:val=""/>
      <w:lvlJc w:val="left"/>
      <w:pPr>
        <w:ind w:left="720" w:hanging="360"/>
      </w:pPr>
      <w:rPr>
        <w:rFonts w:ascii="Symbol" w:hAnsi="Symbol" w:hint="default"/>
      </w:rPr>
    </w:lvl>
    <w:lvl w:ilvl="1" w:tplc="0BFC3EF6">
      <w:start w:val="1"/>
      <w:numFmt w:val="bullet"/>
      <w:lvlText w:val="o"/>
      <w:lvlJc w:val="left"/>
      <w:pPr>
        <w:ind w:left="1440" w:hanging="360"/>
      </w:pPr>
      <w:rPr>
        <w:rFonts w:ascii="Courier New" w:hAnsi="Courier New" w:hint="default"/>
      </w:rPr>
    </w:lvl>
    <w:lvl w:ilvl="2" w:tplc="BCD245EE">
      <w:start w:val="1"/>
      <w:numFmt w:val="bullet"/>
      <w:lvlText w:val=""/>
      <w:lvlJc w:val="left"/>
      <w:pPr>
        <w:ind w:left="2160" w:hanging="360"/>
      </w:pPr>
      <w:rPr>
        <w:rFonts w:ascii="Wingdings" w:hAnsi="Wingdings" w:hint="default"/>
      </w:rPr>
    </w:lvl>
    <w:lvl w:ilvl="3" w:tplc="40F0BE1A">
      <w:start w:val="1"/>
      <w:numFmt w:val="bullet"/>
      <w:lvlText w:val=""/>
      <w:lvlJc w:val="left"/>
      <w:pPr>
        <w:ind w:left="2880" w:hanging="360"/>
      </w:pPr>
      <w:rPr>
        <w:rFonts w:ascii="Symbol" w:hAnsi="Symbol" w:hint="default"/>
      </w:rPr>
    </w:lvl>
    <w:lvl w:ilvl="4" w:tplc="A29EEE80">
      <w:start w:val="1"/>
      <w:numFmt w:val="bullet"/>
      <w:lvlText w:val="o"/>
      <w:lvlJc w:val="left"/>
      <w:pPr>
        <w:ind w:left="3600" w:hanging="360"/>
      </w:pPr>
      <w:rPr>
        <w:rFonts w:ascii="Courier New" w:hAnsi="Courier New" w:hint="default"/>
      </w:rPr>
    </w:lvl>
    <w:lvl w:ilvl="5" w:tplc="2E5E34F2">
      <w:start w:val="1"/>
      <w:numFmt w:val="bullet"/>
      <w:lvlText w:val=""/>
      <w:lvlJc w:val="left"/>
      <w:pPr>
        <w:ind w:left="4320" w:hanging="360"/>
      </w:pPr>
      <w:rPr>
        <w:rFonts w:ascii="Wingdings" w:hAnsi="Wingdings" w:hint="default"/>
      </w:rPr>
    </w:lvl>
    <w:lvl w:ilvl="6" w:tplc="9F4A690A">
      <w:start w:val="1"/>
      <w:numFmt w:val="bullet"/>
      <w:lvlText w:val=""/>
      <w:lvlJc w:val="left"/>
      <w:pPr>
        <w:ind w:left="5040" w:hanging="360"/>
      </w:pPr>
      <w:rPr>
        <w:rFonts w:ascii="Symbol" w:hAnsi="Symbol" w:hint="default"/>
      </w:rPr>
    </w:lvl>
    <w:lvl w:ilvl="7" w:tplc="0470B078">
      <w:start w:val="1"/>
      <w:numFmt w:val="bullet"/>
      <w:lvlText w:val="o"/>
      <w:lvlJc w:val="left"/>
      <w:pPr>
        <w:ind w:left="5760" w:hanging="360"/>
      </w:pPr>
      <w:rPr>
        <w:rFonts w:ascii="Courier New" w:hAnsi="Courier New" w:hint="default"/>
      </w:rPr>
    </w:lvl>
    <w:lvl w:ilvl="8" w:tplc="809C7642">
      <w:start w:val="1"/>
      <w:numFmt w:val="bullet"/>
      <w:lvlText w:val=""/>
      <w:lvlJc w:val="left"/>
      <w:pPr>
        <w:ind w:left="6480" w:hanging="360"/>
      </w:pPr>
      <w:rPr>
        <w:rFonts w:ascii="Wingdings" w:hAnsi="Wingdings" w:hint="default"/>
      </w:rPr>
    </w:lvl>
  </w:abstractNum>
  <w:abstractNum w:abstractNumId="4" w15:restartNumberingAfterBreak="0">
    <w:nsid w:val="49BA272F"/>
    <w:multiLevelType w:val="hybridMultilevel"/>
    <w:tmpl w:val="0CCE9924"/>
    <w:lvl w:ilvl="0" w:tplc="343C697A">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B7381"/>
    <w:multiLevelType w:val="hybridMultilevel"/>
    <w:tmpl w:val="CDE0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97A36"/>
    <w:multiLevelType w:val="hybridMultilevel"/>
    <w:tmpl w:val="9A8431D8"/>
    <w:lvl w:ilvl="0" w:tplc="AE5EDAC0">
      <w:start w:val="1"/>
      <w:numFmt w:val="bullet"/>
      <w:lvlText w:val=""/>
      <w:lvlJc w:val="left"/>
      <w:pPr>
        <w:ind w:left="720" w:hanging="360"/>
      </w:pPr>
      <w:rPr>
        <w:rFonts w:ascii="Symbol" w:hAnsi="Symbol" w:hint="default"/>
      </w:rPr>
    </w:lvl>
    <w:lvl w:ilvl="1" w:tplc="815072C4">
      <w:start w:val="1"/>
      <w:numFmt w:val="bullet"/>
      <w:lvlText w:val="o"/>
      <w:lvlJc w:val="left"/>
      <w:pPr>
        <w:ind w:left="1440" w:hanging="360"/>
      </w:pPr>
      <w:rPr>
        <w:rFonts w:ascii="Courier New" w:hAnsi="Courier New" w:hint="default"/>
      </w:rPr>
    </w:lvl>
    <w:lvl w:ilvl="2" w:tplc="65E0B36E">
      <w:start w:val="1"/>
      <w:numFmt w:val="bullet"/>
      <w:lvlText w:val=""/>
      <w:lvlJc w:val="left"/>
      <w:pPr>
        <w:ind w:left="2160" w:hanging="360"/>
      </w:pPr>
      <w:rPr>
        <w:rFonts w:ascii="Wingdings" w:hAnsi="Wingdings" w:hint="default"/>
      </w:rPr>
    </w:lvl>
    <w:lvl w:ilvl="3" w:tplc="3170F58A">
      <w:start w:val="1"/>
      <w:numFmt w:val="bullet"/>
      <w:lvlText w:val=""/>
      <w:lvlJc w:val="left"/>
      <w:pPr>
        <w:ind w:left="2880" w:hanging="360"/>
      </w:pPr>
      <w:rPr>
        <w:rFonts w:ascii="Symbol" w:hAnsi="Symbol" w:hint="default"/>
      </w:rPr>
    </w:lvl>
    <w:lvl w:ilvl="4" w:tplc="3E70B5AA">
      <w:start w:val="1"/>
      <w:numFmt w:val="bullet"/>
      <w:lvlText w:val="o"/>
      <w:lvlJc w:val="left"/>
      <w:pPr>
        <w:ind w:left="3600" w:hanging="360"/>
      </w:pPr>
      <w:rPr>
        <w:rFonts w:ascii="Courier New" w:hAnsi="Courier New" w:hint="default"/>
      </w:rPr>
    </w:lvl>
    <w:lvl w:ilvl="5" w:tplc="E1EA89D0">
      <w:start w:val="1"/>
      <w:numFmt w:val="bullet"/>
      <w:lvlText w:val=""/>
      <w:lvlJc w:val="left"/>
      <w:pPr>
        <w:ind w:left="4320" w:hanging="360"/>
      </w:pPr>
      <w:rPr>
        <w:rFonts w:ascii="Wingdings" w:hAnsi="Wingdings" w:hint="default"/>
      </w:rPr>
    </w:lvl>
    <w:lvl w:ilvl="6" w:tplc="6804CDF4">
      <w:start w:val="1"/>
      <w:numFmt w:val="bullet"/>
      <w:lvlText w:val=""/>
      <w:lvlJc w:val="left"/>
      <w:pPr>
        <w:ind w:left="5040" w:hanging="360"/>
      </w:pPr>
      <w:rPr>
        <w:rFonts w:ascii="Symbol" w:hAnsi="Symbol" w:hint="default"/>
      </w:rPr>
    </w:lvl>
    <w:lvl w:ilvl="7" w:tplc="9AE6DF76">
      <w:start w:val="1"/>
      <w:numFmt w:val="bullet"/>
      <w:lvlText w:val="o"/>
      <w:lvlJc w:val="left"/>
      <w:pPr>
        <w:ind w:left="5760" w:hanging="360"/>
      </w:pPr>
      <w:rPr>
        <w:rFonts w:ascii="Courier New" w:hAnsi="Courier New" w:hint="default"/>
      </w:rPr>
    </w:lvl>
    <w:lvl w:ilvl="8" w:tplc="6F4E5F00">
      <w:start w:val="1"/>
      <w:numFmt w:val="bullet"/>
      <w:lvlText w:val=""/>
      <w:lvlJc w:val="left"/>
      <w:pPr>
        <w:ind w:left="6480" w:hanging="360"/>
      </w:pPr>
      <w:rPr>
        <w:rFonts w:ascii="Wingdings" w:hAnsi="Wingdings" w:hint="default"/>
      </w:rPr>
    </w:lvl>
  </w:abstractNum>
  <w:num w:numId="1" w16cid:durableId="1448432822">
    <w:abstractNumId w:val="0"/>
  </w:num>
  <w:num w:numId="2" w16cid:durableId="637489268">
    <w:abstractNumId w:val="1"/>
  </w:num>
  <w:num w:numId="3" w16cid:durableId="1236817435">
    <w:abstractNumId w:val="2"/>
  </w:num>
  <w:num w:numId="4" w16cid:durableId="602960575">
    <w:abstractNumId w:val="6"/>
  </w:num>
  <w:num w:numId="5" w16cid:durableId="514736425">
    <w:abstractNumId w:val="3"/>
  </w:num>
  <w:num w:numId="6" w16cid:durableId="1758211623">
    <w:abstractNumId w:val="5"/>
  </w:num>
  <w:num w:numId="7" w16cid:durableId="2023971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9EA48FA"/>
    <w:rsid w:val="00073D6D"/>
    <w:rsid w:val="001B7D91"/>
    <w:rsid w:val="00283C07"/>
    <w:rsid w:val="00332468"/>
    <w:rsid w:val="00401B81"/>
    <w:rsid w:val="004F2EA4"/>
    <w:rsid w:val="0055672F"/>
    <w:rsid w:val="005C0223"/>
    <w:rsid w:val="005C0CA7"/>
    <w:rsid w:val="005F403C"/>
    <w:rsid w:val="006C2DA2"/>
    <w:rsid w:val="007C150D"/>
    <w:rsid w:val="007D3822"/>
    <w:rsid w:val="0080617C"/>
    <w:rsid w:val="00853438"/>
    <w:rsid w:val="00855550"/>
    <w:rsid w:val="008D3C71"/>
    <w:rsid w:val="00954553"/>
    <w:rsid w:val="00A10B7D"/>
    <w:rsid w:val="00A47AD6"/>
    <w:rsid w:val="00A73802"/>
    <w:rsid w:val="00AE0424"/>
    <w:rsid w:val="00BB4EE6"/>
    <w:rsid w:val="00BF00EF"/>
    <w:rsid w:val="00E067B8"/>
    <w:rsid w:val="00EA33F1"/>
    <w:rsid w:val="00EF38AC"/>
    <w:rsid w:val="00FC5C06"/>
    <w:rsid w:val="02C605D5"/>
    <w:rsid w:val="02E6DDDE"/>
    <w:rsid w:val="04068637"/>
    <w:rsid w:val="04B17B73"/>
    <w:rsid w:val="05732141"/>
    <w:rsid w:val="06029332"/>
    <w:rsid w:val="081E8586"/>
    <w:rsid w:val="089E8A69"/>
    <w:rsid w:val="0963C63A"/>
    <w:rsid w:val="09689DCF"/>
    <w:rsid w:val="09E198B5"/>
    <w:rsid w:val="0A0FAD93"/>
    <w:rsid w:val="0B18C59D"/>
    <w:rsid w:val="0B4274B3"/>
    <w:rsid w:val="0C15B93B"/>
    <w:rsid w:val="0DE135A6"/>
    <w:rsid w:val="0E26CD74"/>
    <w:rsid w:val="0E5CF59B"/>
    <w:rsid w:val="0F35EAA9"/>
    <w:rsid w:val="100E5DF2"/>
    <w:rsid w:val="11B8534B"/>
    <w:rsid w:val="132DD845"/>
    <w:rsid w:val="1379ECA2"/>
    <w:rsid w:val="146E88E8"/>
    <w:rsid w:val="16B0F5EC"/>
    <w:rsid w:val="1773FAAF"/>
    <w:rsid w:val="1793AED1"/>
    <w:rsid w:val="188DD9FB"/>
    <w:rsid w:val="18A84A50"/>
    <w:rsid w:val="18D2160C"/>
    <w:rsid w:val="1BF125E9"/>
    <w:rsid w:val="1C09B6CE"/>
    <w:rsid w:val="1C59F447"/>
    <w:rsid w:val="1DFA4535"/>
    <w:rsid w:val="1E3CF13E"/>
    <w:rsid w:val="1E7A0C5A"/>
    <w:rsid w:val="1E961A1F"/>
    <w:rsid w:val="1EA9F819"/>
    <w:rsid w:val="1F415790"/>
    <w:rsid w:val="1FA7C74A"/>
    <w:rsid w:val="1FF2266A"/>
    <w:rsid w:val="22F35BEE"/>
    <w:rsid w:val="2329C72C"/>
    <w:rsid w:val="23D5A0BB"/>
    <w:rsid w:val="2522BAE2"/>
    <w:rsid w:val="25B6BB48"/>
    <w:rsid w:val="266167EE"/>
    <w:rsid w:val="26E97563"/>
    <w:rsid w:val="278D0A3E"/>
    <w:rsid w:val="299908B0"/>
    <w:rsid w:val="2A5A3E7B"/>
    <w:rsid w:val="2B895146"/>
    <w:rsid w:val="2C081E94"/>
    <w:rsid w:val="2C1C9725"/>
    <w:rsid w:val="2CF26CBC"/>
    <w:rsid w:val="2E3F86E3"/>
    <w:rsid w:val="31869D15"/>
    <w:rsid w:val="31AC081B"/>
    <w:rsid w:val="3347D87C"/>
    <w:rsid w:val="36B9F2F1"/>
    <w:rsid w:val="38ADF3AE"/>
    <w:rsid w:val="38D491E4"/>
    <w:rsid w:val="3A8178CD"/>
    <w:rsid w:val="3AD7BDB3"/>
    <w:rsid w:val="3E2AD0D8"/>
    <w:rsid w:val="3E829D9D"/>
    <w:rsid w:val="4156FF7D"/>
    <w:rsid w:val="4430A956"/>
    <w:rsid w:val="445B7131"/>
    <w:rsid w:val="468DAF82"/>
    <w:rsid w:val="4695B2C3"/>
    <w:rsid w:val="47684A18"/>
    <w:rsid w:val="4770379E"/>
    <w:rsid w:val="48B492C4"/>
    <w:rsid w:val="496A31E3"/>
    <w:rsid w:val="4C112631"/>
    <w:rsid w:val="4DCA3B5F"/>
    <w:rsid w:val="4DD78B9C"/>
    <w:rsid w:val="4E19F2D5"/>
    <w:rsid w:val="4F735BFD"/>
    <w:rsid w:val="51E6A0C1"/>
    <w:rsid w:val="5220734D"/>
    <w:rsid w:val="52805D1D"/>
    <w:rsid w:val="52B2EA45"/>
    <w:rsid w:val="52C981F1"/>
    <w:rsid w:val="52F4FAD3"/>
    <w:rsid w:val="536C328A"/>
    <w:rsid w:val="54893459"/>
    <w:rsid w:val="552CEF3E"/>
    <w:rsid w:val="55C9A3B6"/>
    <w:rsid w:val="55EA8B07"/>
    <w:rsid w:val="562504BA"/>
    <w:rsid w:val="56389402"/>
    <w:rsid w:val="56F77FF4"/>
    <w:rsid w:val="57F3B2D8"/>
    <w:rsid w:val="580FCBCA"/>
    <w:rsid w:val="5ADA3478"/>
    <w:rsid w:val="5B9141AD"/>
    <w:rsid w:val="5BA4FF3C"/>
    <w:rsid w:val="5DC7166B"/>
    <w:rsid w:val="612D3DAE"/>
    <w:rsid w:val="630B69B5"/>
    <w:rsid w:val="65181023"/>
    <w:rsid w:val="651D8F3D"/>
    <w:rsid w:val="65F8C14B"/>
    <w:rsid w:val="6600AED1"/>
    <w:rsid w:val="6643160A"/>
    <w:rsid w:val="679C7F32"/>
    <w:rsid w:val="68569C58"/>
    <w:rsid w:val="687719C8"/>
    <w:rsid w:val="68ABA1CC"/>
    <w:rsid w:val="68E7098E"/>
    <w:rsid w:val="692714BC"/>
    <w:rsid w:val="69384F93"/>
    <w:rsid w:val="69EA48FA"/>
    <w:rsid w:val="6A2E3677"/>
    <w:rsid w:val="6AD41FF4"/>
    <w:rsid w:val="6B0D7387"/>
    <w:rsid w:val="6B9555BF"/>
    <w:rsid w:val="6BE9343D"/>
    <w:rsid w:val="6C8093B4"/>
    <w:rsid w:val="6CA516A9"/>
    <w:rsid w:val="6CBC47EA"/>
    <w:rsid w:val="6CE46C14"/>
    <w:rsid w:val="6D2550FC"/>
    <w:rsid w:val="6D84D2C8"/>
    <w:rsid w:val="6F04EB16"/>
    <w:rsid w:val="6FA79117"/>
    <w:rsid w:val="6FB83476"/>
    <w:rsid w:val="72DF31D9"/>
    <w:rsid w:val="74FED3F3"/>
    <w:rsid w:val="7545A1DD"/>
    <w:rsid w:val="7616D29B"/>
    <w:rsid w:val="77B2A2FC"/>
    <w:rsid w:val="782AC923"/>
    <w:rsid w:val="7917D5A0"/>
    <w:rsid w:val="7A04A007"/>
    <w:rsid w:val="7A6B6999"/>
    <w:rsid w:val="7B3507BC"/>
    <w:rsid w:val="7B71D3DB"/>
    <w:rsid w:val="7C86141F"/>
    <w:rsid w:val="7DF0E733"/>
    <w:rsid w:val="7F487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48FA"/>
  <w15:docId w15:val="{74E93F2B-EEB7-4600-9007-CA295629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E0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licant@hunt-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ab1d85-7d33-4a40-a7db-cefd28122831" xsi:nil="true"/>
    <lcf76f155ced4ddcb4097134ff3c332f xmlns="2e789218-fa39-49b4-bc72-d01e3b28d20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113318F9EE3944B960293E8FF448B2" ma:contentTypeVersion="16" ma:contentTypeDescription="Create a new document." ma:contentTypeScope="" ma:versionID="8755bfde1e5c0632703f23a1de72c205">
  <xsd:schema xmlns:xsd="http://www.w3.org/2001/XMLSchema" xmlns:xs="http://www.w3.org/2001/XMLSchema" xmlns:p="http://schemas.microsoft.com/office/2006/metadata/properties" xmlns:ns2="2e789218-fa39-49b4-bc72-d01e3b28d20b" xmlns:ns3="0cab1d85-7d33-4a40-a7db-cefd28122831" targetNamespace="http://schemas.microsoft.com/office/2006/metadata/properties" ma:root="true" ma:fieldsID="c0807e3c1c4f37040822644b32cfbc66" ns2:_="" ns3:_="">
    <xsd:import namespace="2e789218-fa39-49b4-bc72-d01e3b28d20b"/>
    <xsd:import namespace="0cab1d85-7d33-4a40-a7db-cefd28122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89218-fa39-49b4-bc72-d01e3b28d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64468-d76c-4247-aaec-70e746e92e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ab1d85-7d33-4a40-a7db-cefd281228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67938a-6da0-41f6-9aa1-db96c7cdd9d7}" ma:internalName="TaxCatchAll" ma:showField="CatchAllData" ma:web="0cab1d85-7d33-4a40-a7db-cefd28122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4F404-AE89-448A-90F6-2FF25B65948D}">
  <ds:schemaRefs>
    <ds:schemaRef ds:uri="http://schemas.microsoft.com/office/2006/metadata/properties"/>
    <ds:schemaRef ds:uri="http://schemas.microsoft.com/office/infopath/2007/PartnerControls"/>
    <ds:schemaRef ds:uri="0cab1d85-7d33-4a40-a7db-cefd28122831"/>
    <ds:schemaRef ds:uri="2e789218-fa39-49b4-bc72-d01e3b28d20b"/>
  </ds:schemaRefs>
</ds:datastoreItem>
</file>

<file path=customXml/itemProps2.xml><?xml version="1.0" encoding="utf-8"?>
<ds:datastoreItem xmlns:ds="http://schemas.openxmlformats.org/officeDocument/2006/customXml" ds:itemID="{C6BE92E5-0FD1-4098-A9F0-2FBB894DC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89218-fa39-49b4-bc72-d01e3b28d20b"/>
    <ds:schemaRef ds:uri="0cab1d85-7d33-4a40-a7db-cefd28122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DF549-4D61-4A1C-A182-963F6C53D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Kasha Ely</dc:creator>
  <cp:keywords/>
  <dc:description/>
  <cp:lastModifiedBy>Lara Steele</cp:lastModifiedBy>
  <cp:revision>2</cp:revision>
  <dcterms:created xsi:type="dcterms:W3CDTF">2023-05-03T15:38:00Z</dcterms:created>
  <dcterms:modified xsi:type="dcterms:W3CDTF">2023-05-03T15:38:00Z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0x010100C0113318F9EE3944B960293E8FF448B2</vt:lpwstr>
  </property>
  <property fmtid="{D5CDD505-2E9C-101B-9397-08002B2CF9AE}" pid="3" name="MediaServiceImageTags">
    <vt:lpwstr/>
  </property>
</Properties>
</file>